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1" w:type="dxa"/>
        <w:tblLayout w:type="fixed"/>
        <w:tblCellMar>
          <w:left w:w="0" w:type="dxa"/>
          <w:right w:w="0" w:type="dxa"/>
        </w:tblCellMar>
        <w:tblLook w:val="0000" w:firstRow="0" w:lastRow="0" w:firstColumn="0" w:lastColumn="0" w:noHBand="0" w:noVBand="0"/>
      </w:tblPr>
      <w:tblGrid>
        <w:gridCol w:w="7088"/>
        <w:gridCol w:w="2693"/>
      </w:tblGrid>
      <w:tr w:rsidR="005B6DB7" w:rsidRPr="008A7F6D" w14:paraId="5C27CDBC" w14:textId="77777777" w:rsidTr="002B5471">
        <w:trPr>
          <w:trHeight w:val="1841"/>
        </w:trPr>
        <w:tc>
          <w:tcPr>
            <w:tcW w:w="7088" w:type="dxa"/>
          </w:tcPr>
          <w:p w14:paraId="5D801F0E" w14:textId="77777777" w:rsidR="005B6DB7" w:rsidRPr="008A7F6D" w:rsidRDefault="005B6DB7" w:rsidP="002B5471">
            <w:pPr>
              <w:pStyle w:val="Heading1"/>
            </w:pPr>
            <w:r>
              <w:rPr>
                <w:noProof/>
                <w:lang w:val="en-US"/>
              </w:rPr>
              <w:drawing>
                <wp:inline distT="0" distB="0" distL="0" distR="0" wp14:anchorId="565DE632" wp14:editId="6B54FD9A">
                  <wp:extent cx="2867025" cy="1034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5719" cy="1048293"/>
                          </a:xfrm>
                          <a:prstGeom prst="rect">
                            <a:avLst/>
                          </a:prstGeom>
                        </pic:spPr>
                      </pic:pic>
                    </a:graphicData>
                  </a:graphic>
                </wp:inline>
              </w:drawing>
            </w:r>
          </w:p>
        </w:tc>
        <w:tc>
          <w:tcPr>
            <w:tcW w:w="2693" w:type="dxa"/>
          </w:tcPr>
          <w:p w14:paraId="1734522D" w14:textId="77777777" w:rsidR="005B6DB7" w:rsidRPr="00211F61" w:rsidRDefault="005B6DB7" w:rsidP="002B5471">
            <w:pPr>
              <w:pStyle w:val="DeptSchoolHeader"/>
            </w:pPr>
            <w:r w:rsidRPr="00211F61">
              <w:t>School of Law</w:t>
            </w:r>
          </w:p>
          <w:p w14:paraId="4D414603" w14:textId="77777777" w:rsidR="005B6DB7" w:rsidRPr="008A7F6D" w:rsidRDefault="005B6DB7" w:rsidP="002B5471">
            <w:pPr>
              <w:pStyle w:val="Heading1"/>
              <w:ind w:left="131"/>
            </w:pPr>
            <w:r>
              <w:t xml:space="preserve"> </w:t>
            </w:r>
          </w:p>
        </w:tc>
      </w:tr>
    </w:tbl>
    <w:p w14:paraId="7E0C8DAB" w14:textId="77777777" w:rsidR="002B45AC" w:rsidRDefault="002B45AC" w:rsidP="002E5B7B">
      <w:pPr>
        <w:spacing w:line="240" w:lineRule="auto"/>
        <w:rPr>
          <w:rFonts w:ascii="Arial" w:hAnsi="Arial" w:cs="Arial"/>
          <w:b/>
        </w:rPr>
      </w:pPr>
    </w:p>
    <w:p w14:paraId="70A3C1B4" w14:textId="77777777" w:rsidR="000B7A67" w:rsidRDefault="00ED1729" w:rsidP="00E84100">
      <w:pPr>
        <w:spacing w:line="240" w:lineRule="auto"/>
        <w:jc w:val="center"/>
        <w:rPr>
          <w:rFonts w:ascii="Arial" w:hAnsi="Arial" w:cs="Arial"/>
          <w:b/>
        </w:rPr>
      </w:pPr>
      <w:r>
        <w:rPr>
          <w:rFonts w:ascii="Arial" w:hAnsi="Arial" w:cs="Arial"/>
          <w:b/>
        </w:rPr>
        <w:t>Queen’s University Belfast (</w:t>
      </w:r>
      <w:r w:rsidR="009A56C6">
        <w:rPr>
          <w:rFonts w:ascii="Arial" w:hAnsi="Arial" w:cs="Arial"/>
          <w:b/>
        </w:rPr>
        <w:t>QUB</w:t>
      </w:r>
      <w:r>
        <w:rPr>
          <w:rFonts w:ascii="Arial" w:hAnsi="Arial" w:cs="Arial"/>
          <w:b/>
        </w:rPr>
        <w:t>)</w:t>
      </w:r>
    </w:p>
    <w:p w14:paraId="2380CBCC" w14:textId="2EEA614E" w:rsidR="00CB4291" w:rsidRDefault="00222CDC" w:rsidP="00E84100">
      <w:pPr>
        <w:spacing w:line="240" w:lineRule="auto"/>
        <w:jc w:val="center"/>
        <w:rPr>
          <w:rFonts w:ascii="Arial" w:hAnsi="Arial" w:cs="Arial"/>
          <w:b/>
        </w:rPr>
      </w:pPr>
      <w:r>
        <w:rPr>
          <w:rFonts w:ascii="Arial" w:hAnsi="Arial" w:cs="Arial"/>
          <w:b/>
        </w:rPr>
        <w:t>Project</w:t>
      </w:r>
      <w:r w:rsidR="00E84100">
        <w:rPr>
          <w:rFonts w:ascii="Arial" w:hAnsi="Arial" w:cs="Arial"/>
          <w:b/>
        </w:rPr>
        <w:t>:</w:t>
      </w:r>
      <w:r>
        <w:rPr>
          <w:rFonts w:ascii="Arial" w:hAnsi="Arial" w:cs="Arial"/>
          <w:b/>
        </w:rPr>
        <w:t xml:space="preserve"> </w:t>
      </w:r>
      <w:r w:rsidR="00E84100" w:rsidRPr="00E84100">
        <w:rPr>
          <w:rFonts w:ascii="Arial" w:hAnsi="Arial" w:cs="Arial"/>
          <w:b/>
        </w:rPr>
        <w:t xml:space="preserve">Co-existence and Co-location in shared island Marine governance </w:t>
      </w:r>
      <w:r w:rsidRPr="00E84100">
        <w:rPr>
          <w:rFonts w:ascii="Arial" w:hAnsi="Arial" w:cs="Arial"/>
          <w:b/>
        </w:rPr>
        <w:t>(</w:t>
      </w:r>
      <w:proofErr w:type="spellStart"/>
      <w:r w:rsidRPr="00E84100">
        <w:rPr>
          <w:rFonts w:ascii="Arial" w:hAnsi="Arial" w:cs="Arial"/>
          <w:b/>
        </w:rPr>
        <w:t>CoCoMar</w:t>
      </w:r>
      <w:proofErr w:type="spellEnd"/>
      <w:r w:rsidRPr="00E84100">
        <w:rPr>
          <w:rFonts w:ascii="Arial" w:hAnsi="Arial" w:cs="Arial"/>
          <w:b/>
        </w:rPr>
        <w:t>)</w:t>
      </w:r>
    </w:p>
    <w:p w14:paraId="39F6F643" w14:textId="0C1F3706" w:rsidR="000B7A67" w:rsidRPr="00E84100" w:rsidRDefault="000B7A67" w:rsidP="00E84100">
      <w:pPr>
        <w:spacing w:line="240" w:lineRule="auto"/>
        <w:jc w:val="center"/>
        <w:rPr>
          <w:rFonts w:ascii="Arial" w:hAnsi="Arial" w:cs="Arial"/>
          <w:b/>
        </w:rPr>
      </w:pPr>
      <w:r>
        <w:rPr>
          <w:rFonts w:ascii="Arial" w:hAnsi="Arial" w:cs="Arial"/>
          <w:b/>
        </w:rPr>
        <w:t xml:space="preserve">(funded by the Marine Institute, Ocean </w:t>
      </w:r>
      <w:proofErr w:type="gramStart"/>
      <w:r>
        <w:rPr>
          <w:rFonts w:ascii="Arial" w:hAnsi="Arial" w:cs="Arial"/>
          <w:b/>
        </w:rPr>
        <w:t>Law</w:t>
      </w:r>
      <w:proofErr w:type="gramEnd"/>
      <w:r>
        <w:rPr>
          <w:rFonts w:ascii="Arial" w:hAnsi="Arial" w:cs="Arial"/>
          <w:b/>
        </w:rPr>
        <w:t xml:space="preserve"> and Governance Research Programme)</w:t>
      </w:r>
    </w:p>
    <w:p w14:paraId="0F28A8D7" w14:textId="77777777" w:rsidR="000B7A67" w:rsidRDefault="000B7A67" w:rsidP="00EC7CA4">
      <w:pPr>
        <w:spacing w:line="240" w:lineRule="auto"/>
        <w:jc w:val="center"/>
        <w:rPr>
          <w:rFonts w:ascii="Arial" w:hAnsi="Arial" w:cs="Arial"/>
          <w:b/>
        </w:rPr>
      </w:pPr>
    </w:p>
    <w:p w14:paraId="22FA7525" w14:textId="248EA3A5" w:rsidR="009A56C6" w:rsidRDefault="009A56C6" w:rsidP="00EC7CA4">
      <w:pPr>
        <w:spacing w:line="240" w:lineRule="auto"/>
        <w:jc w:val="center"/>
        <w:rPr>
          <w:rFonts w:ascii="Arial" w:hAnsi="Arial" w:cs="Arial"/>
          <w:b/>
        </w:rPr>
      </w:pPr>
      <w:r>
        <w:rPr>
          <w:rFonts w:ascii="Arial" w:hAnsi="Arial" w:cs="Arial"/>
          <w:b/>
        </w:rPr>
        <w:t>PhD RESEARCH STUDENTSHIP</w:t>
      </w:r>
    </w:p>
    <w:p w14:paraId="0003C221" w14:textId="77777777" w:rsidR="000B7A67" w:rsidRPr="009A56C6" w:rsidRDefault="000B7A67" w:rsidP="00EC7CA4">
      <w:pPr>
        <w:spacing w:line="240" w:lineRule="auto"/>
        <w:jc w:val="center"/>
        <w:rPr>
          <w:rFonts w:ascii="Arial" w:hAnsi="Arial" w:cs="Arial"/>
          <w:b/>
        </w:rPr>
      </w:pPr>
    </w:p>
    <w:p w14:paraId="7D6CD69E" w14:textId="375E2F9E" w:rsidR="00311FE9" w:rsidRPr="000B7A67" w:rsidRDefault="00311FE9" w:rsidP="00E04082">
      <w:pPr>
        <w:spacing w:line="240" w:lineRule="auto"/>
        <w:jc w:val="both"/>
        <w:rPr>
          <w:rFonts w:ascii="Arial" w:hAnsi="Arial" w:cs="Arial"/>
        </w:rPr>
      </w:pPr>
      <w:r>
        <w:rPr>
          <w:rFonts w:ascii="Arial" w:hAnsi="Arial" w:cs="Arial"/>
        </w:rPr>
        <w:t>The School of Law is delighted to announce a PhD studentship funded by t</w:t>
      </w:r>
      <w:r w:rsidR="009A56C6" w:rsidRPr="009A56C6">
        <w:rPr>
          <w:rFonts w:ascii="Arial" w:hAnsi="Arial" w:cs="Arial"/>
        </w:rPr>
        <w:t xml:space="preserve">he </w:t>
      </w:r>
      <w:r w:rsidR="00E84100">
        <w:rPr>
          <w:rFonts w:ascii="Arial" w:hAnsi="Arial" w:cs="Arial"/>
        </w:rPr>
        <w:t xml:space="preserve">Marine </w:t>
      </w:r>
      <w:r w:rsidR="00E84100" w:rsidRPr="00E84100">
        <w:rPr>
          <w:rFonts w:ascii="Arial" w:hAnsi="Arial" w:cs="Arial"/>
        </w:rPr>
        <w:t>Institute (ROI) as part of the interdisciplinary research project</w:t>
      </w:r>
      <w:r w:rsidR="000B7A67">
        <w:rPr>
          <w:rFonts w:ascii="Arial" w:hAnsi="Arial" w:cs="Arial"/>
        </w:rPr>
        <w:t>:</w:t>
      </w:r>
      <w:r w:rsidR="00E84100" w:rsidRPr="00E84100">
        <w:rPr>
          <w:rFonts w:ascii="Arial" w:hAnsi="Arial" w:cs="Arial"/>
        </w:rPr>
        <w:t xml:space="preserve"> </w:t>
      </w:r>
      <w:r w:rsidR="000B7A67">
        <w:rPr>
          <w:rFonts w:ascii="Arial" w:hAnsi="Arial" w:cs="Arial"/>
        </w:rPr>
        <w:t>“</w:t>
      </w:r>
      <w:r w:rsidR="00E84100" w:rsidRPr="00E84100">
        <w:rPr>
          <w:rFonts w:ascii="Arial" w:hAnsi="Arial" w:cs="Arial"/>
        </w:rPr>
        <w:t>Co-existence and Co-location in shared island Marine governance</w:t>
      </w:r>
      <w:r w:rsidR="000B7A67">
        <w:rPr>
          <w:rFonts w:ascii="Arial" w:hAnsi="Arial" w:cs="Arial"/>
        </w:rPr>
        <w:t>”</w:t>
      </w:r>
      <w:r w:rsidR="00E84100" w:rsidRPr="00E84100">
        <w:rPr>
          <w:rFonts w:ascii="Arial" w:hAnsi="Arial" w:cs="Arial"/>
        </w:rPr>
        <w:t xml:space="preserve"> (</w:t>
      </w:r>
      <w:proofErr w:type="spellStart"/>
      <w:r w:rsidR="00E84100" w:rsidRPr="00E84100">
        <w:rPr>
          <w:rFonts w:ascii="Arial" w:hAnsi="Arial" w:cs="Arial"/>
        </w:rPr>
        <w:t>CoCoMar</w:t>
      </w:r>
      <w:proofErr w:type="spellEnd"/>
      <w:r w:rsidR="00E84100" w:rsidRPr="00E84100">
        <w:rPr>
          <w:rFonts w:ascii="Arial" w:hAnsi="Arial" w:cs="Arial"/>
        </w:rPr>
        <w:t>)</w:t>
      </w:r>
      <w:r w:rsidR="00784A35">
        <w:rPr>
          <w:rFonts w:ascii="Arial" w:hAnsi="Arial" w:cs="Arial"/>
        </w:rPr>
        <w:t xml:space="preserve"> project</w:t>
      </w:r>
      <w:r w:rsidR="00E84100">
        <w:rPr>
          <w:rFonts w:ascii="Arial" w:hAnsi="Arial" w:cs="Arial"/>
        </w:rPr>
        <w:t>.</w:t>
      </w:r>
      <w:r w:rsidR="00222CDC">
        <w:rPr>
          <w:rFonts w:ascii="Arial" w:hAnsi="Arial" w:cs="Arial"/>
        </w:rPr>
        <w:t xml:space="preserve"> </w:t>
      </w:r>
      <w:r w:rsidR="001A7038">
        <w:rPr>
          <w:rFonts w:ascii="Arial" w:hAnsi="Arial" w:cs="Arial"/>
        </w:rPr>
        <w:t xml:space="preserve">The successful candidate will research the topic of </w:t>
      </w:r>
      <w:r w:rsidR="000B7A67">
        <w:rPr>
          <w:rFonts w:ascii="Arial" w:hAnsi="Arial" w:cs="Arial"/>
        </w:rPr>
        <w:t>“</w:t>
      </w:r>
      <w:r w:rsidR="00CD5077" w:rsidRPr="000B7A67">
        <w:rPr>
          <w:rFonts w:ascii="Arial" w:hAnsi="Arial" w:cs="Arial"/>
          <w:b/>
          <w:bCs/>
          <w:color w:val="000000" w:themeColor="text1"/>
        </w:rPr>
        <w:t>Cohesive and Ecologically Coherent EU-UK fisheries management after Brexit</w:t>
      </w:r>
      <w:r w:rsidR="000B7A67">
        <w:rPr>
          <w:rFonts w:ascii="Arial" w:hAnsi="Arial" w:cs="Arial"/>
          <w:b/>
          <w:bCs/>
          <w:color w:val="000000" w:themeColor="text1"/>
        </w:rPr>
        <w:t>”</w:t>
      </w:r>
      <w:r w:rsidR="00CD5077" w:rsidRPr="000B7A67">
        <w:rPr>
          <w:rFonts w:ascii="Arial" w:hAnsi="Arial" w:cs="Arial"/>
          <w:b/>
          <w:bCs/>
          <w:color w:val="000000" w:themeColor="text1"/>
        </w:rPr>
        <w:t>.</w:t>
      </w:r>
    </w:p>
    <w:p w14:paraId="537264DB" w14:textId="77777777" w:rsidR="00311FE9" w:rsidRPr="00311FE9" w:rsidRDefault="00311FE9" w:rsidP="00E04082">
      <w:pPr>
        <w:spacing w:line="240" w:lineRule="auto"/>
        <w:jc w:val="both"/>
        <w:rPr>
          <w:rFonts w:ascii="Arial" w:hAnsi="Arial" w:cs="Arial"/>
          <w:b/>
        </w:rPr>
      </w:pPr>
      <w:r w:rsidRPr="00311FE9">
        <w:rPr>
          <w:rFonts w:ascii="Arial" w:hAnsi="Arial" w:cs="Arial"/>
          <w:b/>
        </w:rPr>
        <w:t>WHAT THE STUDENTSHIP WILL COVER:</w:t>
      </w:r>
    </w:p>
    <w:p w14:paraId="66941054" w14:textId="3185F0C7" w:rsidR="009A56C6" w:rsidRPr="00A60ECA" w:rsidRDefault="009A56C6" w:rsidP="00311FE9">
      <w:pPr>
        <w:pStyle w:val="ListParagraph"/>
        <w:numPr>
          <w:ilvl w:val="0"/>
          <w:numId w:val="2"/>
        </w:numPr>
        <w:spacing w:line="240" w:lineRule="auto"/>
        <w:jc w:val="both"/>
        <w:rPr>
          <w:rFonts w:ascii="Arial" w:hAnsi="Arial" w:cs="Arial"/>
        </w:rPr>
      </w:pPr>
      <w:r w:rsidRPr="000B7A67">
        <w:rPr>
          <w:rFonts w:ascii="Arial" w:hAnsi="Arial" w:cs="Arial"/>
        </w:rPr>
        <w:t xml:space="preserve">The funded studentship </w:t>
      </w:r>
      <w:r w:rsidR="001613C3" w:rsidRPr="000B7A67">
        <w:rPr>
          <w:rFonts w:ascii="Arial" w:hAnsi="Arial" w:cs="Arial"/>
        </w:rPr>
        <w:t>will</w:t>
      </w:r>
      <w:r w:rsidR="00196645" w:rsidRPr="000B7A67">
        <w:rPr>
          <w:rFonts w:ascii="Arial" w:hAnsi="Arial" w:cs="Arial"/>
        </w:rPr>
        <w:t xml:space="preserve"> </w:t>
      </w:r>
      <w:r w:rsidR="002E5B7B" w:rsidRPr="000B7A67">
        <w:rPr>
          <w:rFonts w:ascii="Arial" w:hAnsi="Arial" w:cs="Arial"/>
        </w:rPr>
        <w:t xml:space="preserve">cover </w:t>
      </w:r>
      <w:r w:rsidR="00125B18" w:rsidRPr="000B7A67">
        <w:rPr>
          <w:rFonts w:ascii="Arial" w:hAnsi="Arial" w:cs="Arial"/>
        </w:rPr>
        <w:t>UK</w:t>
      </w:r>
      <w:r w:rsidR="00BB2EDA" w:rsidRPr="000B7A67">
        <w:rPr>
          <w:rFonts w:ascii="Arial" w:hAnsi="Arial" w:cs="Arial"/>
        </w:rPr>
        <w:t xml:space="preserve"> </w:t>
      </w:r>
      <w:r w:rsidR="002E5B7B" w:rsidRPr="000B7A67">
        <w:rPr>
          <w:rFonts w:ascii="Arial" w:hAnsi="Arial" w:cs="Arial"/>
        </w:rPr>
        <w:t>tuition fees plus a</w:t>
      </w:r>
      <w:r w:rsidR="00602DD1" w:rsidRPr="000B7A67">
        <w:rPr>
          <w:rFonts w:ascii="Arial" w:hAnsi="Arial" w:cs="Arial"/>
        </w:rPr>
        <w:t>n annual stipend equivalent to UKRI rates</w:t>
      </w:r>
      <w:r w:rsidR="000B7A67">
        <w:rPr>
          <w:rFonts w:ascii="Arial" w:hAnsi="Arial" w:cs="Arial"/>
        </w:rPr>
        <w:t xml:space="preserve"> (currently £18,632 in the 2023-24 academic year)</w:t>
      </w:r>
      <w:r w:rsidR="001A7038" w:rsidRPr="000B7A67">
        <w:rPr>
          <w:rFonts w:ascii="Arial" w:hAnsi="Arial" w:cs="Arial"/>
        </w:rPr>
        <w:t>, for</w:t>
      </w:r>
      <w:r w:rsidR="00196645" w:rsidRPr="000B7A67">
        <w:rPr>
          <w:rFonts w:ascii="Arial" w:hAnsi="Arial" w:cs="Arial"/>
        </w:rPr>
        <w:t xml:space="preserve"> a maximum of</w:t>
      </w:r>
      <w:r w:rsidR="001A7038" w:rsidRPr="000B7A67">
        <w:rPr>
          <w:rFonts w:ascii="Arial" w:hAnsi="Arial" w:cs="Arial"/>
        </w:rPr>
        <w:t xml:space="preserve"> three years.</w:t>
      </w:r>
      <w:r w:rsidR="00125B18" w:rsidRPr="000B7A67">
        <w:rPr>
          <w:rFonts w:ascii="Arial" w:hAnsi="Arial" w:cs="Arial"/>
        </w:rPr>
        <w:t xml:space="preserve"> </w:t>
      </w:r>
      <w:r w:rsidR="00196645" w:rsidRPr="000B7A67">
        <w:rPr>
          <w:rFonts w:ascii="Arial" w:hAnsi="Arial" w:cs="Arial"/>
        </w:rPr>
        <w:t xml:space="preserve">For further details re eligibility criteria (including academic, citizenship and residency criteria) </w:t>
      </w:r>
      <w:r w:rsidR="000B7A67">
        <w:rPr>
          <w:rFonts w:ascii="Arial" w:hAnsi="Arial" w:cs="Arial"/>
        </w:rPr>
        <w:t xml:space="preserve">see </w:t>
      </w:r>
      <w:r w:rsidR="000B7A67" w:rsidRPr="00A60ECA">
        <w:rPr>
          <w:rFonts w:ascii="Arial" w:hAnsi="Arial" w:cs="Arial"/>
        </w:rPr>
        <w:t>below.</w:t>
      </w:r>
      <w:bookmarkStart w:id="0" w:name="_Hlk148102369"/>
    </w:p>
    <w:bookmarkEnd w:id="0"/>
    <w:p w14:paraId="5943607F" w14:textId="0912C6F9" w:rsidR="001A7038" w:rsidRPr="00B959F2" w:rsidRDefault="001A7038" w:rsidP="007223F7">
      <w:pPr>
        <w:pStyle w:val="ListParagraph"/>
        <w:numPr>
          <w:ilvl w:val="0"/>
          <w:numId w:val="2"/>
        </w:numPr>
        <w:spacing w:line="240" w:lineRule="auto"/>
        <w:jc w:val="both"/>
        <w:rPr>
          <w:rFonts w:ascii="Arial" w:hAnsi="Arial" w:cs="Arial"/>
        </w:rPr>
      </w:pPr>
      <w:r w:rsidRPr="00A60ECA">
        <w:rPr>
          <w:rFonts w:ascii="Arial" w:hAnsi="Arial" w:cs="Arial"/>
        </w:rPr>
        <w:t>The researcher will</w:t>
      </w:r>
      <w:r w:rsidR="00E110C3" w:rsidRPr="00A60ECA">
        <w:rPr>
          <w:rFonts w:ascii="Arial" w:hAnsi="Arial" w:cs="Arial"/>
        </w:rPr>
        <w:t xml:space="preserve"> ha</w:t>
      </w:r>
      <w:r w:rsidR="00E110C3" w:rsidRPr="00B959F2">
        <w:rPr>
          <w:rFonts w:ascii="Arial" w:hAnsi="Arial" w:cs="Arial"/>
        </w:rPr>
        <w:t xml:space="preserve">ve standard access to </w:t>
      </w:r>
      <w:r w:rsidRPr="00B959F2">
        <w:rPr>
          <w:rFonts w:ascii="Arial" w:hAnsi="Arial" w:cs="Arial"/>
        </w:rPr>
        <w:t>facilities available in the School of Law and the Graduate School</w:t>
      </w:r>
      <w:r w:rsidR="00E110C3" w:rsidRPr="00B959F2">
        <w:rPr>
          <w:rFonts w:ascii="Arial" w:hAnsi="Arial" w:cs="Arial"/>
        </w:rPr>
        <w:t xml:space="preserve"> at Queen’s University</w:t>
      </w:r>
      <w:r w:rsidR="00602DD1">
        <w:rPr>
          <w:rFonts w:ascii="Arial" w:hAnsi="Arial" w:cs="Arial"/>
        </w:rPr>
        <w:t xml:space="preserve">, </w:t>
      </w:r>
      <w:r w:rsidR="000B7A67">
        <w:rPr>
          <w:rFonts w:ascii="Arial" w:hAnsi="Arial" w:cs="Arial"/>
        </w:rPr>
        <w:t>though travel and access to other sites across the partner network of the project is envisaged.</w:t>
      </w:r>
      <w:r w:rsidR="00602DD1" w:rsidRPr="00602DD1">
        <w:rPr>
          <w:rFonts w:ascii="Arial" w:hAnsi="Arial" w:cs="Arial"/>
        </w:rPr>
        <w:t xml:space="preserve"> </w:t>
      </w:r>
      <w:r w:rsidR="00602DD1">
        <w:rPr>
          <w:rFonts w:ascii="Arial" w:hAnsi="Arial" w:cs="Arial"/>
        </w:rPr>
        <w:t>At Queen’s, th</w:t>
      </w:r>
      <w:r w:rsidR="00E110C3" w:rsidRPr="00B959F2">
        <w:rPr>
          <w:rFonts w:ascii="Arial" w:hAnsi="Arial" w:cs="Arial"/>
        </w:rPr>
        <w:t>e researcher with engage</w:t>
      </w:r>
      <w:r w:rsidRPr="00B959F2">
        <w:rPr>
          <w:rFonts w:ascii="Arial" w:hAnsi="Arial" w:cs="Arial"/>
        </w:rPr>
        <w:t xml:space="preserve"> with </w:t>
      </w:r>
      <w:r w:rsidR="00BF55D7" w:rsidRPr="00B959F2">
        <w:rPr>
          <w:rFonts w:ascii="Arial" w:hAnsi="Arial" w:cs="Arial"/>
        </w:rPr>
        <w:t xml:space="preserve">staff from the </w:t>
      </w:r>
      <w:r w:rsidR="002E5319" w:rsidRPr="00B959F2">
        <w:rPr>
          <w:rFonts w:ascii="Arial" w:hAnsi="Arial" w:cs="Arial"/>
          <w:bCs/>
        </w:rPr>
        <w:t>School of Law</w:t>
      </w:r>
      <w:r w:rsidR="000B7A67">
        <w:rPr>
          <w:rFonts w:ascii="Arial" w:hAnsi="Arial" w:cs="Arial"/>
          <w:bCs/>
        </w:rPr>
        <w:t xml:space="preserve"> and</w:t>
      </w:r>
      <w:r w:rsidR="00602DD1">
        <w:rPr>
          <w:rFonts w:ascii="Arial" w:hAnsi="Arial" w:cs="Arial"/>
          <w:bCs/>
        </w:rPr>
        <w:t xml:space="preserve"> the School of Natural and Built Environment,</w:t>
      </w:r>
      <w:r w:rsidR="002E5319" w:rsidRPr="00B959F2">
        <w:rPr>
          <w:rFonts w:ascii="Arial" w:hAnsi="Arial" w:cs="Arial"/>
          <w:bCs/>
        </w:rPr>
        <w:t xml:space="preserve"> </w:t>
      </w:r>
      <w:r w:rsidR="002610D0" w:rsidRPr="00B959F2">
        <w:rPr>
          <w:rFonts w:ascii="Arial" w:hAnsi="Arial" w:cs="Arial"/>
          <w:bCs/>
        </w:rPr>
        <w:t xml:space="preserve">and </w:t>
      </w:r>
      <w:r w:rsidR="00E110C3" w:rsidRPr="00B959F2">
        <w:rPr>
          <w:rFonts w:ascii="Arial" w:hAnsi="Arial" w:cs="Arial"/>
          <w:bCs/>
        </w:rPr>
        <w:t xml:space="preserve">will have </w:t>
      </w:r>
      <w:r w:rsidR="009D2641" w:rsidRPr="00B959F2">
        <w:rPr>
          <w:rFonts w:ascii="Arial" w:hAnsi="Arial" w:cs="Arial"/>
        </w:rPr>
        <w:t xml:space="preserve">direct access to </w:t>
      </w:r>
      <w:r w:rsidR="002E5319" w:rsidRPr="00B959F2">
        <w:rPr>
          <w:rFonts w:ascii="Arial" w:hAnsi="Arial" w:cs="Arial"/>
        </w:rPr>
        <w:t xml:space="preserve">Queen’s University </w:t>
      </w:r>
      <w:r w:rsidR="00745F0D" w:rsidRPr="00B959F2">
        <w:rPr>
          <w:rFonts w:ascii="Arial" w:hAnsi="Arial" w:cs="Arial"/>
        </w:rPr>
        <w:t>Libraries</w:t>
      </w:r>
      <w:r w:rsidR="009D2641" w:rsidRPr="00B959F2">
        <w:rPr>
          <w:rFonts w:ascii="Arial" w:hAnsi="Arial" w:cs="Arial"/>
        </w:rPr>
        <w:t xml:space="preserve">. </w:t>
      </w:r>
    </w:p>
    <w:p w14:paraId="08D9DD41" w14:textId="5F4453A1" w:rsidR="001A7038" w:rsidRDefault="00E110C3" w:rsidP="00602DD1">
      <w:pPr>
        <w:spacing w:line="240" w:lineRule="auto"/>
        <w:jc w:val="both"/>
        <w:rPr>
          <w:rFonts w:ascii="Arial" w:hAnsi="Arial" w:cs="Arial"/>
        </w:rPr>
      </w:pPr>
      <w:r>
        <w:rPr>
          <w:rFonts w:ascii="Arial" w:hAnsi="Arial" w:cs="Arial"/>
        </w:rPr>
        <w:t xml:space="preserve">Applicants must complete the </w:t>
      </w:r>
      <w:r w:rsidR="00E04082" w:rsidRPr="00E04082">
        <w:rPr>
          <w:rFonts w:ascii="Arial" w:hAnsi="Arial" w:cs="Arial"/>
        </w:rPr>
        <w:t>application form on the Queen’s University</w:t>
      </w:r>
      <w:r w:rsidR="00E04082" w:rsidRPr="00E04082">
        <w:rPr>
          <w:rFonts w:ascii="Arial" w:hAnsi="Arial" w:cs="Arial"/>
          <w:b/>
          <w:bCs/>
        </w:rPr>
        <w:t> </w:t>
      </w:r>
      <w:hyperlink r:id="rId9" w:history="1">
        <w:r w:rsidR="00E04082" w:rsidRPr="00E04082">
          <w:rPr>
            <w:rStyle w:val="Hyperlink"/>
            <w:rFonts w:ascii="Arial" w:hAnsi="Arial" w:cs="Arial"/>
            <w:b/>
            <w:bCs/>
          </w:rPr>
          <w:t>Postgraduate Applications Portal</w:t>
        </w:r>
      </w:hyperlink>
      <w:r w:rsidR="002B7251">
        <w:rPr>
          <w:rFonts w:ascii="Arial" w:hAnsi="Arial" w:cs="Arial"/>
        </w:rPr>
        <w:t xml:space="preserve"> </w:t>
      </w:r>
      <w:r>
        <w:rPr>
          <w:rFonts w:ascii="Arial" w:hAnsi="Arial" w:cs="Arial"/>
        </w:rPr>
        <w:t xml:space="preserve">and also provide an up-to-date </w:t>
      </w:r>
      <w:r w:rsidR="00E04082" w:rsidRPr="00A1062D">
        <w:rPr>
          <w:rFonts w:ascii="Arial" w:hAnsi="Arial" w:cs="Arial"/>
          <w:u w:val="single"/>
        </w:rPr>
        <w:t>curriculum vitae (CV) a</w:t>
      </w:r>
      <w:r w:rsidR="00196963" w:rsidRPr="00A1062D">
        <w:rPr>
          <w:rFonts w:ascii="Arial" w:hAnsi="Arial" w:cs="Arial"/>
          <w:u w:val="single"/>
        </w:rPr>
        <w:t xml:space="preserve">nd a </w:t>
      </w:r>
      <w:r>
        <w:rPr>
          <w:rFonts w:ascii="Arial" w:hAnsi="Arial" w:cs="Arial"/>
          <w:u w:val="single"/>
        </w:rPr>
        <w:t>short paper</w:t>
      </w:r>
      <w:r w:rsidRPr="00A1062D">
        <w:rPr>
          <w:rFonts w:ascii="Arial" w:hAnsi="Arial" w:cs="Arial"/>
          <w:u w:val="single"/>
        </w:rPr>
        <w:t xml:space="preserve"> </w:t>
      </w:r>
      <w:r w:rsidR="00196963" w:rsidRPr="00A1062D">
        <w:rPr>
          <w:rFonts w:ascii="Arial" w:hAnsi="Arial" w:cs="Arial"/>
          <w:u w:val="single"/>
        </w:rPr>
        <w:t xml:space="preserve">of </w:t>
      </w:r>
      <w:r w:rsidR="00A15913">
        <w:rPr>
          <w:rFonts w:ascii="Arial" w:hAnsi="Arial" w:cs="Arial"/>
          <w:u w:val="single"/>
        </w:rPr>
        <w:t>between</w:t>
      </w:r>
      <w:r w:rsidR="002E5B7B" w:rsidRPr="00A1062D">
        <w:rPr>
          <w:rFonts w:ascii="Arial" w:hAnsi="Arial" w:cs="Arial"/>
          <w:u w:val="single"/>
        </w:rPr>
        <w:t xml:space="preserve"> </w:t>
      </w:r>
      <w:r w:rsidR="00602DD1" w:rsidRPr="00A15913">
        <w:rPr>
          <w:rFonts w:ascii="Arial" w:hAnsi="Arial" w:cs="Arial"/>
          <w:color w:val="000000" w:themeColor="text1"/>
          <w:u w:val="single"/>
        </w:rPr>
        <w:t>1,</w:t>
      </w:r>
      <w:r w:rsidR="000B7A67" w:rsidRPr="00A15913">
        <w:rPr>
          <w:rFonts w:ascii="Arial" w:hAnsi="Arial" w:cs="Arial"/>
          <w:color w:val="000000" w:themeColor="text1"/>
          <w:u w:val="single"/>
        </w:rPr>
        <w:t>0</w:t>
      </w:r>
      <w:r w:rsidR="00602DD1" w:rsidRPr="00A15913">
        <w:rPr>
          <w:rFonts w:ascii="Arial" w:hAnsi="Arial" w:cs="Arial"/>
          <w:color w:val="000000" w:themeColor="text1"/>
          <w:u w:val="single"/>
        </w:rPr>
        <w:t>00</w:t>
      </w:r>
      <w:r w:rsidR="00A15913">
        <w:rPr>
          <w:rFonts w:ascii="Arial" w:hAnsi="Arial" w:cs="Arial"/>
          <w:color w:val="000000" w:themeColor="text1"/>
          <w:u w:val="single"/>
        </w:rPr>
        <w:t>-1,500</w:t>
      </w:r>
      <w:r w:rsidR="00602DD1" w:rsidRPr="00A15913">
        <w:rPr>
          <w:rFonts w:ascii="Arial" w:hAnsi="Arial" w:cs="Arial"/>
          <w:color w:val="000000" w:themeColor="text1"/>
          <w:u w:val="single"/>
        </w:rPr>
        <w:t xml:space="preserve"> w</w:t>
      </w:r>
      <w:r w:rsidR="00E04082" w:rsidRPr="00A15913">
        <w:rPr>
          <w:rFonts w:ascii="Arial" w:hAnsi="Arial" w:cs="Arial"/>
          <w:u w:val="single"/>
        </w:rPr>
        <w:t>ords</w:t>
      </w:r>
      <w:r w:rsidR="00D0586C" w:rsidRPr="00A15913">
        <w:rPr>
          <w:rFonts w:ascii="Arial" w:hAnsi="Arial" w:cs="Arial"/>
          <w:u w:val="single"/>
        </w:rPr>
        <w:t xml:space="preserve"> </w:t>
      </w:r>
      <w:r w:rsidRPr="00A15913">
        <w:rPr>
          <w:rFonts w:ascii="Arial" w:hAnsi="Arial" w:cs="Arial"/>
          <w:u w:val="single"/>
        </w:rPr>
        <w:t>o</w:t>
      </w:r>
      <w:r w:rsidRPr="00602DD1">
        <w:rPr>
          <w:rFonts w:ascii="Arial" w:hAnsi="Arial" w:cs="Arial"/>
          <w:u w:val="single"/>
        </w:rPr>
        <w:t>n</w:t>
      </w:r>
      <w:r w:rsidR="00602DD1" w:rsidRPr="00602DD1">
        <w:rPr>
          <w:rFonts w:ascii="Arial" w:hAnsi="Arial" w:cs="Arial"/>
          <w:u w:val="single"/>
        </w:rPr>
        <w:t xml:space="preserve"> the PhD theme </w:t>
      </w:r>
      <w:r w:rsidR="00041DF1" w:rsidRPr="00602DD1">
        <w:rPr>
          <w:rFonts w:ascii="Arial" w:hAnsi="Arial" w:cs="Arial"/>
          <w:u w:val="single"/>
        </w:rPr>
        <w:t>(see further details below)</w:t>
      </w:r>
      <w:r w:rsidR="002B7251" w:rsidRPr="00602DD1">
        <w:rPr>
          <w:rFonts w:ascii="Arial" w:hAnsi="Arial" w:cs="Arial"/>
          <w:u w:val="single"/>
        </w:rPr>
        <w:t>.</w:t>
      </w:r>
      <w:r w:rsidR="001A7038" w:rsidRPr="00602DD1">
        <w:rPr>
          <w:rFonts w:ascii="Arial" w:hAnsi="Arial" w:cs="Arial"/>
        </w:rPr>
        <w:t xml:space="preserve"> </w:t>
      </w:r>
      <w:r w:rsidRPr="00602DD1">
        <w:rPr>
          <w:rFonts w:ascii="Arial" w:hAnsi="Arial" w:cs="Arial"/>
        </w:rPr>
        <w:t>T</w:t>
      </w:r>
      <w:r w:rsidR="001A7038" w:rsidRPr="00602DD1">
        <w:rPr>
          <w:rFonts w:ascii="Arial" w:hAnsi="Arial" w:cs="Arial"/>
        </w:rPr>
        <w:t xml:space="preserve">he </w:t>
      </w:r>
      <w:r w:rsidRPr="00602DD1">
        <w:rPr>
          <w:rFonts w:ascii="Arial" w:hAnsi="Arial" w:cs="Arial"/>
        </w:rPr>
        <w:t xml:space="preserve">paper should demonstrate an </w:t>
      </w:r>
      <w:r w:rsidR="001A7038" w:rsidRPr="00602DD1">
        <w:rPr>
          <w:rFonts w:ascii="Arial" w:hAnsi="Arial" w:cs="Arial"/>
        </w:rPr>
        <w:t xml:space="preserve">understanding of </w:t>
      </w:r>
      <w:r w:rsidR="00CD5077">
        <w:rPr>
          <w:rFonts w:ascii="Arial" w:hAnsi="Arial" w:cs="Arial"/>
        </w:rPr>
        <w:t xml:space="preserve">post-Brexit arrangements for fisheries across the island of Ireland, including </w:t>
      </w:r>
      <w:r w:rsidR="00602DD1">
        <w:rPr>
          <w:rFonts w:ascii="Arial" w:hAnsi="Arial" w:cs="Arial"/>
        </w:rPr>
        <w:t>the key</w:t>
      </w:r>
      <w:r w:rsidR="00602DD1" w:rsidRPr="00602DD1">
        <w:rPr>
          <w:rFonts w:ascii="Arial" w:hAnsi="Arial" w:cs="Arial"/>
        </w:rPr>
        <w:t xml:space="preserve"> legislative and governance issues implicated through the NI Protocol</w:t>
      </w:r>
      <w:r w:rsidR="00CD5077">
        <w:rPr>
          <w:rFonts w:ascii="Arial" w:hAnsi="Arial" w:cs="Arial"/>
        </w:rPr>
        <w:t xml:space="preserve"> </w:t>
      </w:r>
      <w:r w:rsidR="00602DD1" w:rsidRPr="00602DD1">
        <w:rPr>
          <w:rFonts w:ascii="Arial" w:hAnsi="Arial" w:cs="Arial"/>
        </w:rPr>
        <w:t>(trade-based), and opportunities for cross-border management and co-working through</w:t>
      </w:r>
      <w:r w:rsidR="00CD5077">
        <w:rPr>
          <w:rFonts w:ascii="Arial" w:hAnsi="Arial" w:cs="Arial"/>
        </w:rPr>
        <w:t xml:space="preserve"> </w:t>
      </w:r>
      <w:r w:rsidR="00602DD1" w:rsidRPr="00602DD1">
        <w:rPr>
          <w:rFonts w:ascii="Arial" w:hAnsi="Arial" w:cs="Arial"/>
        </w:rPr>
        <w:t>international mechanisms (</w:t>
      </w:r>
      <w:proofErr w:type="gramStart"/>
      <w:r w:rsidR="00602DD1" w:rsidRPr="00602DD1">
        <w:rPr>
          <w:rFonts w:ascii="Arial" w:hAnsi="Arial" w:cs="Arial"/>
        </w:rPr>
        <w:t>e.g.</w:t>
      </w:r>
      <w:proofErr w:type="gramEnd"/>
      <w:r w:rsidR="00602DD1" w:rsidRPr="00602DD1">
        <w:rPr>
          <w:rFonts w:ascii="Arial" w:hAnsi="Arial" w:cs="Arial"/>
        </w:rPr>
        <w:t xml:space="preserve"> NEAFC) to develop coordinated and ecosystem-based</w:t>
      </w:r>
      <w:r w:rsidR="00CD5077">
        <w:rPr>
          <w:rFonts w:ascii="Arial" w:hAnsi="Arial" w:cs="Arial"/>
        </w:rPr>
        <w:t xml:space="preserve"> </w:t>
      </w:r>
      <w:r w:rsidR="00602DD1" w:rsidRPr="00602DD1">
        <w:rPr>
          <w:rFonts w:ascii="Arial" w:hAnsi="Arial" w:cs="Arial"/>
        </w:rPr>
        <w:t>management models</w:t>
      </w:r>
      <w:r w:rsidR="00CD5077">
        <w:rPr>
          <w:rFonts w:ascii="Arial" w:hAnsi="Arial" w:cs="Arial"/>
        </w:rPr>
        <w:t xml:space="preserve">. </w:t>
      </w:r>
    </w:p>
    <w:p w14:paraId="2909B66B" w14:textId="15E27790" w:rsidR="009A56C6" w:rsidRPr="00CD5077" w:rsidRDefault="009A56C6" w:rsidP="00E04082">
      <w:pPr>
        <w:spacing w:line="240" w:lineRule="auto"/>
        <w:jc w:val="both"/>
        <w:rPr>
          <w:rFonts w:ascii="Arial" w:hAnsi="Arial" w:cs="Arial"/>
          <w:b/>
          <w:bCs/>
          <w:color w:val="000000" w:themeColor="text1"/>
        </w:rPr>
      </w:pPr>
      <w:r w:rsidRPr="00214647">
        <w:rPr>
          <w:rFonts w:ascii="Arial" w:hAnsi="Arial" w:cs="Arial"/>
          <w:b/>
          <w:bCs/>
        </w:rPr>
        <w:t xml:space="preserve">The closing date for applications is </w:t>
      </w:r>
      <w:r w:rsidR="00745F0D" w:rsidRPr="00CD5077">
        <w:rPr>
          <w:rFonts w:ascii="Arial" w:hAnsi="Arial" w:cs="Arial"/>
          <w:b/>
          <w:bCs/>
          <w:color w:val="000000" w:themeColor="text1"/>
        </w:rPr>
        <w:t>T</w:t>
      </w:r>
      <w:r w:rsidR="00ED1729" w:rsidRPr="00CD5077">
        <w:rPr>
          <w:rFonts w:ascii="Arial" w:hAnsi="Arial" w:cs="Arial"/>
          <w:b/>
          <w:bCs/>
          <w:color w:val="000000" w:themeColor="text1"/>
        </w:rPr>
        <w:t>hur</w:t>
      </w:r>
      <w:r w:rsidR="00745F0D" w:rsidRPr="00CD5077">
        <w:rPr>
          <w:rFonts w:ascii="Arial" w:hAnsi="Arial" w:cs="Arial"/>
          <w:b/>
          <w:bCs/>
          <w:color w:val="000000" w:themeColor="text1"/>
        </w:rPr>
        <w:t>s</w:t>
      </w:r>
      <w:r w:rsidR="00A1062D" w:rsidRPr="00CD5077">
        <w:rPr>
          <w:rFonts w:ascii="Arial" w:hAnsi="Arial" w:cs="Arial"/>
          <w:b/>
          <w:bCs/>
          <w:color w:val="000000" w:themeColor="text1"/>
        </w:rPr>
        <w:t xml:space="preserve">day </w:t>
      </w:r>
      <w:r w:rsidR="00CD5077">
        <w:rPr>
          <w:rFonts w:ascii="Arial" w:hAnsi="Arial" w:cs="Arial"/>
          <w:b/>
          <w:bCs/>
          <w:color w:val="000000" w:themeColor="text1"/>
        </w:rPr>
        <w:t>23</w:t>
      </w:r>
      <w:r w:rsidR="002E5319" w:rsidRPr="00CD5077">
        <w:rPr>
          <w:rFonts w:ascii="Arial" w:hAnsi="Arial" w:cs="Arial"/>
          <w:b/>
          <w:bCs/>
          <w:color w:val="000000" w:themeColor="text1"/>
        </w:rPr>
        <w:t xml:space="preserve"> </w:t>
      </w:r>
      <w:r w:rsidR="00106405" w:rsidRPr="00CD5077">
        <w:rPr>
          <w:rFonts w:ascii="Arial" w:hAnsi="Arial" w:cs="Arial"/>
          <w:b/>
          <w:bCs/>
          <w:color w:val="000000" w:themeColor="text1"/>
        </w:rPr>
        <w:t xml:space="preserve">November </w:t>
      </w:r>
      <w:r w:rsidR="002E5319" w:rsidRPr="00CD5077">
        <w:rPr>
          <w:rFonts w:ascii="Arial" w:hAnsi="Arial" w:cs="Arial"/>
          <w:b/>
          <w:bCs/>
          <w:color w:val="000000" w:themeColor="text1"/>
        </w:rPr>
        <w:t>2023</w:t>
      </w:r>
      <w:r w:rsidR="008760BB" w:rsidRPr="00CD5077">
        <w:rPr>
          <w:rFonts w:ascii="Arial" w:hAnsi="Arial" w:cs="Arial"/>
          <w:b/>
          <w:bCs/>
          <w:color w:val="000000" w:themeColor="text1"/>
        </w:rPr>
        <w:t xml:space="preserve"> at </w:t>
      </w:r>
      <w:r w:rsidR="00ED1729" w:rsidRPr="00CD5077">
        <w:rPr>
          <w:rFonts w:ascii="Arial" w:hAnsi="Arial" w:cs="Arial"/>
          <w:b/>
          <w:bCs/>
          <w:color w:val="000000" w:themeColor="text1"/>
        </w:rPr>
        <w:t>noon.</w:t>
      </w:r>
    </w:p>
    <w:p w14:paraId="74A7FC5D" w14:textId="19AE9E70" w:rsidR="002E5B7B" w:rsidRDefault="002E5B7B" w:rsidP="00E04082">
      <w:pPr>
        <w:spacing w:line="240" w:lineRule="auto"/>
        <w:jc w:val="both"/>
        <w:rPr>
          <w:rFonts w:ascii="Arial" w:hAnsi="Arial" w:cs="Arial"/>
          <w:b/>
          <w:bCs/>
        </w:rPr>
      </w:pPr>
      <w:r>
        <w:rPr>
          <w:rFonts w:ascii="Arial" w:hAnsi="Arial" w:cs="Arial"/>
          <w:b/>
          <w:bCs/>
        </w:rPr>
        <w:t>Shortlisted candidates will be interviewed (online)</w:t>
      </w:r>
      <w:r w:rsidR="00ED1729" w:rsidRPr="00CD5077">
        <w:rPr>
          <w:rFonts w:ascii="Arial" w:hAnsi="Arial" w:cs="Arial"/>
          <w:b/>
          <w:bCs/>
          <w:color w:val="000000" w:themeColor="text1"/>
        </w:rPr>
        <w:t xml:space="preserve"> </w:t>
      </w:r>
      <w:r w:rsidR="00CD5077" w:rsidRPr="00CD5077">
        <w:rPr>
          <w:rFonts w:ascii="Arial" w:hAnsi="Arial" w:cs="Arial"/>
          <w:b/>
          <w:bCs/>
          <w:color w:val="000000" w:themeColor="text1"/>
        </w:rPr>
        <w:t>at the start of December</w:t>
      </w:r>
      <w:r w:rsidR="00106405" w:rsidRPr="00CD5077">
        <w:rPr>
          <w:rFonts w:ascii="Arial" w:hAnsi="Arial" w:cs="Arial"/>
          <w:b/>
          <w:bCs/>
          <w:color w:val="000000" w:themeColor="text1"/>
        </w:rPr>
        <w:t xml:space="preserve"> </w:t>
      </w:r>
      <w:r w:rsidRPr="00CD5077">
        <w:rPr>
          <w:rFonts w:ascii="Arial" w:hAnsi="Arial" w:cs="Arial"/>
          <w:b/>
          <w:bCs/>
          <w:color w:val="000000" w:themeColor="text1"/>
        </w:rPr>
        <w:t xml:space="preserve">at a time </w:t>
      </w:r>
      <w:r>
        <w:rPr>
          <w:rFonts w:ascii="Arial" w:hAnsi="Arial" w:cs="Arial"/>
          <w:b/>
          <w:bCs/>
        </w:rPr>
        <w:t>and date to be arranged.</w:t>
      </w:r>
    </w:p>
    <w:p w14:paraId="6B895F4A" w14:textId="705EB83E" w:rsidR="00E112DE" w:rsidRPr="000B7A67" w:rsidRDefault="005444B4" w:rsidP="00E04082">
      <w:pPr>
        <w:spacing w:line="240" w:lineRule="auto"/>
        <w:jc w:val="both"/>
        <w:rPr>
          <w:rFonts w:ascii="Arial" w:hAnsi="Arial" w:cs="Arial"/>
          <w:b/>
          <w:bCs/>
        </w:rPr>
      </w:pPr>
      <w:r w:rsidRPr="000B7A67">
        <w:rPr>
          <w:rFonts w:ascii="Arial" w:hAnsi="Arial" w:cs="Arial"/>
          <w:b/>
          <w:bCs/>
        </w:rPr>
        <w:t xml:space="preserve">Candidates will be </w:t>
      </w:r>
      <w:r w:rsidRPr="000B7A67">
        <w:rPr>
          <w:rFonts w:ascii="Arial" w:hAnsi="Arial" w:cs="Arial"/>
          <w:b/>
          <w:bCs/>
          <w:color w:val="000000" w:themeColor="text1"/>
        </w:rPr>
        <w:t xml:space="preserve">notified by </w:t>
      </w:r>
      <w:r w:rsidR="00222CDC" w:rsidRPr="000B7A67">
        <w:rPr>
          <w:rFonts w:ascii="Arial" w:hAnsi="Arial" w:cs="Arial"/>
          <w:b/>
          <w:bCs/>
          <w:color w:val="000000" w:themeColor="text1"/>
        </w:rPr>
        <w:t>mid</w:t>
      </w:r>
      <w:r w:rsidR="002F7F15">
        <w:rPr>
          <w:rFonts w:ascii="Arial" w:hAnsi="Arial" w:cs="Arial"/>
          <w:b/>
          <w:bCs/>
          <w:color w:val="000000" w:themeColor="text1"/>
        </w:rPr>
        <w:t>-</w:t>
      </w:r>
      <w:r w:rsidR="00106405" w:rsidRPr="000B7A67">
        <w:rPr>
          <w:rFonts w:ascii="Arial" w:hAnsi="Arial" w:cs="Arial"/>
          <w:b/>
          <w:bCs/>
          <w:color w:val="000000" w:themeColor="text1"/>
        </w:rPr>
        <w:t>December</w:t>
      </w:r>
      <w:r w:rsidR="00ED1729" w:rsidRPr="000B7A67">
        <w:rPr>
          <w:rFonts w:ascii="Arial" w:hAnsi="Arial" w:cs="Arial"/>
          <w:b/>
          <w:bCs/>
          <w:color w:val="000000" w:themeColor="text1"/>
        </w:rPr>
        <w:t xml:space="preserve"> </w:t>
      </w:r>
      <w:r w:rsidR="00EC7CA4" w:rsidRPr="000B7A67">
        <w:rPr>
          <w:rFonts w:ascii="Arial" w:hAnsi="Arial" w:cs="Arial"/>
          <w:b/>
          <w:bCs/>
          <w:color w:val="000000" w:themeColor="text1"/>
        </w:rPr>
        <w:t>o</w:t>
      </w:r>
      <w:r w:rsidR="00E112DE" w:rsidRPr="000B7A67">
        <w:rPr>
          <w:rFonts w:ascii="Arial" w:hAnsi="Arial" w:cs="Arial"/>
          <w:b/>
          <w:bCs/>
          <w:color w:val="000000" w:themeColor="text1"/>
        </w:rPr>
        <w:t xml:space="preserve">f the outcome </w:t>
      </w:r>
      <w:r w:rsidR="00E112DE" w:rsidRPr="000B7A67">
        <w:rPr>
          <w:rFonts w:ascii="Arial" w:hAnsi="Arial" w:cs="Arial"/>
          <w:b/>
          <w:bCs/>
        </w:rPr>
        <w:t xml:space="preserve">of their application. </w:t>
      </w:r>
    </w:p>
    <w:p w14:paraId="10197C1E" w14:textId="1E79022F" w:rsidR="009A56C6" w:rsidRDefault="00125B18" w:rsidP="00E112DE">
      <w:pPr>
        <w:spacing w:line="240" w:lineRule="auto"/>
        <w:rPr>
          <w:rFonts w:ascii="Arial" w:hAnsi="Arial" w:cs="Arial"/>
          <w:b/>
          <w:bCs/>
          <w:color w:val="FF0000"/>
        </w:rPr>
      </w:pPr>
      <w:r w:rsidRPr="00C537B8">
        <w:rPr>
          <w:rFonts w:ascii="Arial" w:hAnsi="Arial" w:cs="Arial"/>
          <w:b/>
          <w:bCs/>
          <w:color w:val="FF0000"/>
        </w:rPr>
        <w:t xml:space="preserve">Please insert the code </w:t>
      </w:r>
      <w:r w:rsidR="00C537B8" w:rsidRPr="00C537B8">
        <w:rPr>
          <w:rFonts w:ascii="Arial" w:hAnsi="Arial" w:cs="Arial"/>
          <w:b/>
          <w:bCs/>
          <w:color w:val="FF0000"/>
        </w:rPr>
        <w:t>CoCoMar</w:t>
      </w:r>
      <w:r w:rsidR="00C24732" w:rsidRPr="00C537B8">
        <w:rPr>
          <w:rFonts w:ascii="Arial" w:hAnsi="Arial" w:cs="Arial"/>
          <w:b/>
          <w:bCs/>
          <w:color w:val="FF0000"/>
        </w:rPr>
        <w:t>2</w:t>
      </w:r>
      <w:r w:rsidR="00ED1729" w:rsidRPr="00C537B8">
        <w:rPr>
          <w:rFonts w:ascii="Arial" w:hAnsi="Arial" w:cs="Arial"/>
          <w:b/>
          <w:bCs/>
          <w:color w:val="FF0000"/>
        </w:rPr>
        <w:t>3</w:t>
      </w:r>
      <w:r w:rsidR="00F570C3" w:rsidRPr="00C537B8">
        <w:rPr>
          <w:rFonts w:ascii="Arial" w:hAnsi="Arial" w:cs="Arial"/>
          <w:b/>
          <w:bCs/>
          <w:color w:val="FF0000"/>
        </w:rPr>
        <w:t xml:space="preserve"> </w:t>
      </w:r>
      <w:r w:rsidR="00311FE9" w:rsidRPr="00C537B8">
        <w:rPr>
          <w:rFonts w:ascii="Arial" w:hAnsi="Arial" w:cs="Arial"/>
          <w:b/>
          <w:bCs/>
          <w:color w:val="FF0000"/>
        </w:rPr>
        <w:t>into the Funding section within your application form.</w:t>
      </w:r>
    </w:p>
    <w:p w14:paraId="670CDDFD" w14:textId="77777777" w:rsidR="00FB0B71" w:rsidRDefault="00FB0B71" w:rsidP="00E112DE">
      <w:pPr>
        <w:spacing w:line="240" w:lineRule="auto"/>
        <w:rPr>
          <w:rFonts w:ascii="Arial" w:hAnsi="Arial" w:cs="Arial"/>
          <w:b/>
          <w:bCs/>
          <w:color w:val="FF0000"/>
        </w:rPr>
      </w:pPr>
    </w:p>
    <w:p w14:paraId="5538A099" w14:textId="77777777" w:rsidR="00FB0B71" w:rsidRPr="000B7A67" w:rsidRDefault="00FB0B71" w:rsidP="00E112DE">
      <w:pPr>
        <w:spacing w:line="240" w:lineRule="auto"/>
        <w:rPr>
          <w:rFonts w:ascii="Arial" w:hAnsi="Arial" w:cs="Arial"/>
          <w:color w:val="FF0000"/>
        </w:rPr>
      </w:pPr>
    </w:p>
    <w:p w14:paraId="3CBB4378" w14:textId="77777777" w:rsidR="00311FE9" w:rsidRPr="000B7A67" w:rsidRDefault="00311FE9" w:rsidP="00520E8C">
      <w:pPr>
        <w:spacing w:line="240" w:lineRule="auto"/>
        <w:jc w:val="both"/>
        <w:rPr>
          <w:rFonts w:ascii="Arial" w:hAnsi="Arial" w:cs="Arial"/>
          <w:b/>
        </w:rPr>
      </w:pPr>
      <w:r w:rsidRPr="000B7A67">
        <w:rPr>
          <w:rFonts w:ascii="Arial" w:hAnsi="Arial" w:cs="Arial"/>
          <w:b/>
        </w:rPr>
        <w:t xml:space="preserve">ELIGIBILITY </w:t>
      </w:r>
    </w:p>
    <w:p w14:paraId="771831C0" w14:textId="301118A3" w:rsidR="00311FE9" w:rsidRPr="000B7A67" w:rsidRDefault="00311FE9" w:rsidP="00520E8C">
      <w:pPr>
        <w:numPr>
          <w:ilvl w:val="0"/>
          <w:numId w:val="3"/>
        </w:numPr>
        <w:spacing w:line="240" w:lineRule="auto"/>
        <w:jc w:val="both"/>
        <w:rPr>
          <w:rFonts w:ascii="Arial" w:hAnsi="Arial" w:cs="Arial"/>
          <w:lang w:val="en"/>
        </w:rPr>
      </w:pPr>
      <w:r w:rsidRPr="000B7A67">
        <w:rPr>
          <w:rFonts w:ascii="Arial" w:hAnsi="Arial" w:cs="Arial"/>
          <w:lang w:val="en"/>
        </w:rPr>
        <w:t xml:space="preserve">UK </w:t>
      </w:r>
      <w:r w:rsidR="000B7A67" w:rsidRPr="000B7A67">
        <w:rPr>
          <w:rFonts w:ascii="Arial" w:hAnsi="Arial" w:cs="Arial"/>
          <w:lang w:val="en"/>
        </w:rPr>
        <w:t xml:space="preserve">and ROI </w:t>
      </w:r>
      <w:r w:rsidRPr="000B7A67">
        <w:rPr>
          <w:rFonts w:ascii="Arial" w:hAnsi="Arial" w:cs="Arial"/>
          <w:lang w:val="en"/>
        </w:rPr>
        <w:t xml:space="preserve">residents: fees plus </w:t>
      </w:r>
      <w:r w:rsidR="002E5B7B" w:rsidRPr="000B7A67">
        <w:rPr>
          <w:rFonts w:ascii="Arial" w:hAnsi="Arial" w:cs="Arial"/>
          <w:lang w:val="en"/>
        </w:rPr>
        <w:t>stipend</w:t>
      </w:r>
      <w:r w:rsidRPr="000B7A67">
        <w:rPr>
          <w:rFonts w:ascii="Arial" w:hAnsi="Arial" w:cs="Arial"/>
          <w:lang w:val="en"/>
        </w:rPr>
        <w:t>. </w:t>
      </w:r>
    </w:p>
    <w:p w14:paraId="2FCBB08E" w14:textId="158DB925" w:rsidR="00A37942" w:rsidRPr="00A37942" w:rsidRDefault="00311FE9" w:rsidP="00A37942">
      <w:pPr>
        <w:numPr>
          <w:ilvl w:val="0"/>
          <w:numId w:val="3"/>
        </w:numPr>
        <w:spacing w:line="240" w:lineRule="auto"/>
        <w:jc w:val="both"/>
        <w:rPr>
          <w:rFonts w:ascii="Arial" w:hAnsi="Arial" w:cs="Arial"/>
          <w:lang w:val="en"/>
        </w:rPr>
      </w:pPr>
      <w:r w:rsidRPr="000B7A67">
        <w:rPr>
          <w:rFonts w:ascii="Arial" w:hAnsi="Arial" w:cs="Arial"/>
          <w:lang w:val="en"/>
        </w:rPr>
        <w:t xml:space="preserve">EU </w:t>
      </w:r>
      <w:r w:rsidR="000B7A67" w:rsidRPr="000B7A67">
        <w:rPr>
          <w:rFonts w:ascii="Arial" w:hAnsi="Arial" w:cs="Arial"/>
          <w:lang w:val="en"/>
        </w:rPr>
        <w:t xml:space="preserve">and international </w:t>
      </w:r>
      <w:r w:rsidR="008671B2">
        <w:rPr>
          <w:rFonts w:ascii="Arial" w:hAnsi="Arial" w:cs="Arial"/>
          <w:lang w:val="en"/>
        </w:rPr>
        <w:t>students</w:t>
      </w:r>
      <w:r w:rsidRPr="000B7A67">
        <w:rPr>
          <w:rFonts w:ascii="Arial" w:hAnsi="Arial" w:cs="Arial"/>
          <w:lang w:val="en"/>
        </w:rPr>
        <w:t xml:space="preserve">: </w:t>
      </w:r>
      <w:r w:rsidR="000B7A67" w:rsidRPr="000B7A67">
        <w:rPr>
          <w:rFonts w:ascii="Arial" w:hAnsi="Arial" w:cs="Arial"/>
          <w:lang w:val="en"/>
        </w:rPr>
        <w:t xml:space="preserve">fees </w:t>
      </w:r>
      <w:r w:rsidR="002F7F15" w:rsidRPr="002F7F15">
        <w:rPr>
          <w:rFonts w:ascii="Arial" w:hAnsi="Arial" w:cs="Arial"/>
          <w:u w:val="single"/>
          <w:lang w:val="en"/>
        </w:rPr>
        <w:t xml:space="preserve">only </w:t>
      </w:r>
      <w:r w:rsidR="000B7A67" w:rsidRPr="002F7F15">
        <w:rPr>
          <w:rFonts w:ascii="Arial" w:hAnsi="Arial" w:cs="Arial"/>
          <w:u w:val="single"/>
          <w:lang w:val="en"/>
        </w:rPr>
        <w:t xml:space="preserve">up to </w:t>
      </w:r>
      <w:r w:rsidR="00A37942">
        <w:rPr>
          <w:rFonts w:ascii="Arial" w:hAnsi="Arial" w:cs="Arial"/>
          <w:u w:val="single"/>
          <w:lang w:val="en"/>
        </w:rPr>
        <w:t>“home”</w:t>
      </w:r>
      <w:r w:rsidR="000B7A67" w:rsidRPr="002F7F15">
        <w:rPr>
          <w:rFonts w:ascii="Arial" w:hAnsi="Arial" w:cs="Arial"/>
          <w:u w:val="single"/>
          <w:lang w:val="en"/>
        </w:rPr>
        <w:t xml:space="preserve"> fee rate</w:t>
      </w:r>
      <w:r w:rsidR="000B7A67" w:rsidRPr="000B7A67">
        <w:rPr>
          <w:rFonts w:ascii="Arial" w:hAnsi="Arial" w:cs="Arial"/>
          <w:lang w:val="en"/>
        </w:rPr>
        <w:t xml:space="preserve"> included, plus stipend.</w:t>
      </w:r>
      <w:r w:rsidR="00A37942">
        <w:rPr>
          <w:rFonts w:ascii="Arial" w:hAnsi="Arial" w:cs="Arial"/>
          <w:lang w:val="en"/>
        </w:rPr>
        <w:t xml:space="preserve"> For EU nationals with settled status, a home fee rate may apply: for details please see </w:t>
      </w:r>
      <w:hyperlink r:id="rId10" w:anchor="postgraduate-research-949563-2" w:history="1">
        <w:r w:rsidR="00A37942" w:rsidRPr="00A37942">
          <w:rPr>
            <w:rStyle w:val="Hyperlink"/>
            <w:rFonts w:ascii="Arial" w:hAnsi="Arial" w:cs="Arial"/>
            <w:b/>
            <w:bCs/>
            <w:i/>
            <w:iCs/>
          </w:rPr>
          <w:t>https://www.qub.ac.uk/Study/PostgraduateStudy/TuitionFees/#postgraduate-research-949563-2</w:t>
        </w:r>
      </w:hyperlink>
    </w:p>
    <w:p w14:paraId="7C376B90" w14:textId="5B6D5FB3" w:rsidR="000B7A67" w:rsidRPr="002F7F15" w:rsidRDefault="00B45558" w:rsidP="002F7F15">
      <w:pPr>
        <w:numPr>
          <w:ilvl w:val="0"/>
          <w:numId w:val="3"/>
        </w:numPr>
        <w:spacing w:line="240" w:lineRule="auto"/>
        <w:jc w:val="both"/>
        <w:rPr>
          <w:rFonts w:ascii="Arial" w:hAnsi="Arial" w:cs="Arial"/>
          <w:lang w:val="en"/>
        </w:rPr>
      </w:pPr>
      <w:r>
        <w:rPr>
          <w:rFonts w:ascii="Arial" w:hAnsi="Arial" w:cs="Arial"/>
          <w:lang w:val="en"/>
        </w:rPr>
        <w:t xml:space="preserve">Study can only be </w:t>
      </w:r>
      <w:r w:rsidR="00CA6227">
        <w:rPr>
          <w:rFonts w:ascii="Arial" w:hAnsi="Arial" w:cs="Arial"/>
          <w:lang w:val="en"/>
        </w:rPr>
        <w:t xml:space="preserve">undertaken on a full-time basis from </w:t>
      </w:r>
      <w:r w:rsidR="00106405">
        <w:rPr>
          <w:rFonts w:ascii="Arial" w:hAnsi="Arial" w:cs="Arial"/>
          <w:lang w:val="en"/>
        </w:rPr>
        <w:t>January</w:t>
      </w:r>
      <w:r w:rsidR="00CA6227">
        <w:rPr>
          <w:rFonts w:ascii="Arial" w:hAnsi="Arial" w:cs="Arial"/>
          <w:lang w:val="en"/>
        </w:rPr>
        <w:t xml:space="preserve"> 20</w:t>
      </w:r>
      <w:r w:rsidR="00106405">
        <w:rPr>
          <w:rFonts w:ascii="Arial" w:hAnsi="Arial" w:cs="Arial"/>
          <w:lang w:val="en"/>
        </w:rPr>
        <w:t>24</w:t>
      </w:r>
      <w:r w:rsidR="002F7F15">
        <w:rPr>
          <w:rFonts w:ascii="Arial" w:hAnsi="Arial" w:cs="Arial"/>
          <w:lang w:val="en"/>
        </w:rPr>
        <w:t xml:space="preserve"> (</w:t>
      </w:r>
      <w:r w:rsidR="000B7A67" w:rsidRPr="00B82011">
        <w:rPr>
          <w:rFonts w:ascii="Arial" w:hAnsi="Arial" w:cs="Arial"/>
          <w:i/>
          <w:iCs/>
          <w:lang w:val="en"/>
        </w:rPr>
        <w:t xml:space="preserve">Note, there may be some flexibility on start date in certain circumstances </w:t>
      </w:r>
      <w:r w:rsidR="002F7F15" w:rsidRPr="00B82011">
        <w:rPr>
          <w:rFonts w:ascii="Arial" w:hAnsi="Arial" w:cs="Arial"/>
          <w:i/>
          <w:iCs/>
          <w:lang w:val="en"/>
        </w:rPr>
        <w:t xml:space="preserve">– </w:t>
      </w:r>
      <w:r w:rsidR="000B7A67" w:rsidRPr="00B82011">
        <w:rPr>
          <w:rFonts w:ascii="Arial" w:hAnsi="Arial" w:cs="Arial"/>
          <w:i/>
          <w:iCs/>
          <w:lang w:val="en"/>
        </w:rPr>
        <w:t>to be negotiated with successful candidates</w:t>
      </w:r>
      <w:r w:rsidR="000B7A67" w:rsidRPr="002F7F15">
        <w:rPr>
          <w:rFonts w:ascii="Arial" w:hAnsi="Arial" w:cs="Arial"/>
          <w:lang w:val="en"/>
        </w:rPr>
        <w:t>)</w:t>
      </w:r>
      <w:r w:rsidR="002F7F15">
        <w:rPr>
          <w:rFonts w:ascii="Arial" w:hAnsi="Arial" w:cs="Arial"/>
          <w:lang w:val="en"/>
        </w:rPr>
        <w:t>.</w:t>
      </w:r>
    </w:p>
    <w:p w14:paraId="07364348" w14:textId="2D0A3E91" w:rsidR="00EF24DD" w:rsidRDefault="00EF24DD" w:rsidP="00520E8C">
      <w:pPr>
        <w:pStyle w:val="xmsonormal"/>
        <w:numPr>
          <w:ilvl w:val="0"/>
          <w:numId w:val="3"/>
        </w:numPr>
        <w:jc w:val="both"/>
        <w:rPr>
          <w:rFonts w:ascii="Arial" w:hAnsi="Arial" w:cs="Arial"/>
          <w:lang w:val="en-GB"/>
        </w:rPr>
      </w:pPr>
      <w:r>
        <w:rPr>
          <w:rFonts w:ascii="Arial" w:hAnsi="Arial" w:cs="Arial"/>
          <w:lang w:val="en-GB"/>
        </w:rPr>
        <w:t>Qualifications:</w:t>
      </w:r>
    </w:p>
    <w:p w14:paraId="7AB99A4A" w14:textId="77777777" w:rsidR="00125B18" w:rsidRDefault="00125B18" w:rsidP="00125B18">
      <w:pPr>
        <w:pStyle w:val="xmsonormal"/>
        <w:ind w:left="720"/>
        <w:jc w:val="both"/>
        <w:rPr>
          <w:rFonts w:ascii="Arial" w:hAnsi="Arial" w:cs="Arial"/>
          <w:lang w:val="en-GB"/>
        </w:rPr>
      </w:pPr>
    </w:p>
    <w:p w14:paraId="47BFE438" w14:textId="6D75F414" w:rsidR="00212E90" w:rsidRPr="00212E90" w:rsidRDefault="00212E90" w:rsidP="00520E8C">
      <w:pPr>
        <w:pStyle w:val="xmsonormal"/>
        <w:numPr>
          <w:ilvl w:val="1"/>
          <w:numId w:val="3"/>
        </w:numPr>
        <w:jc w:val="both"/>
        <w:rPr>
          <w:rFonts w:ascii="Arial" w:hAnsi="Arial" w:cs="Arial"/>
          <w:lang w:val="en-GB"/>
        </w:rPr>
      </w:pPr>
      <w:r w:rsidRPr="00212E90">
        <w:rPr>
          <w:rFonts w:ascii="Arial" w:hAnsi="Arial" w:cs="Arial"/>
          <w:lang w:val="en-GB"/>
        </w:rPr>
        <w:t>An Upper Second or First Class Honours degree (or equivalent qualification acceptable to the University) in law</w:t>
      </w:r>
      <w:r w:rsidR="00ED1729">
        <w:rPr>
          <w:rFonts w:ascii="Arial" w:hAnsi="Arial" w:cs="Arial"/>
          <w:lang w:val="en-GB"/>
        </w:rPr>
        <w:t xml:space="preserve"> or another relevant discipline</w:t>
      </w:r>
      <w:r w:rsidRPr="00212E90">
        <w:rPr>
          <w:rFonts w:ascii="Arial" w:hAnsi="Arial" w:cs="Arial"/>
          <w:lang w:val="en-GB"/>
        </w:rPr>
        <w:t xml:space="preserve">, plus a Master's degree (or equivalent qualification acceptable to the University) with an average above 60%. </w:t>
      </w:r>
    </w:p>
    <w:p w14:paraId="27A301A0" w14:textId="77777777" w:rsidR="00212E90" w:rsidRPr="00212E90" w:rsidRDefault="00212E90" w:rsidP="00520E8C">
      <w:pPr>
        <w:pStyle w:val="xmsonormal"/>
        <w:ind w:left="720"/>
        <w:jc w:val="both"/>
        <w:rPr>
          <w:rFonts w:ascii="Arial" w:hAnsi="Arial" w:cs="Arial"/>
          <w:lang w:val="en-GB"/>
        </w:rPr>
      </w:pPr>
    </w:p>
    <w:p w14:paraId="33822354" w14:textId="77C43F49" w:rsidR="00212E90" w:rsidRPr="00212E90" w:rsidRDefault="00212E90" w:rsidP="00520E8C">
      <w:pPr>
        <w:pStyle w:val="xmsonormal"/>
        <w:numPr>
          <w:ilvl w:val="1"/>
          <w:numId w:val="3"/>
        </w:numPr>
        <w:jc w:val="both"/>
        <w:rPr>
          <w:rFonts w:ascii="Arial" w:hAnsi="Arial" w:cs="Arial"/>
          <w:lang w:val="en-GB"/>
        </w:rPr>
      </w:pPr>
      <w:r w:rsidRPr="00212E90">
        <w:rPr>
          <w:rFonts w:ascii="Arial" w:hAnsi="Arial" w:cs="Arial"/>
          <w:lang w:val="en-GB"/>
        </w:rPr>
        <w:t xml:space="preserve">Applicants with an Upper Second or First Class Honours degree (or equivalent qualification acceptable to the University) in law </w:t>
      </w:r>
      <w:r w:rsidR="00ED1729">
        <w:rPr>
          <w:rFonts w:ascii="Arial" w:hAnsi="Arial" w:cs="Arial"/>
          <w:lang w:val="en-GB"/>
        </w:rPr>
        <w:t xml:space="preserve">or another relevant discipline, </w:t>
      </w:r>
      <w:r w:rsidRPr="00212E90">
        <w:rPr>
          <w:rFonts w:ascii="Arial" w:hAnsi="Arial" w:cs="Arial"/>
          <w:lang w:val="en-GB"/>
        </w:rPr>
        <w:t xml:space="preserve">who are currently studying a Master’s degree (or equivalent qualification acceptable to the University) will also be considered. </w:t>
      </w:r>
    </w:p>
    <w:p w14:paraId="22921CF1" w14:textId="77777777" w:rsidR="00212E90" w:rsidRPr="00212E90" w:rsidRDefault="00212E90" w:rsidP="00520E8C">
      <w:pPr>
        <w:pStyle w:val="xmsonormal"/>
        <w:ind w:left="720"/>
        <w:jc w:val="both"/>
        <w:rPr>
          <w:rFonts w:ascii="Arial" w:hAnsi="Arial" w:cs="Arial"/>
          <w:lang w:val="en-GB"/>
        </w:rPr>
      </w:pPr>
    </w:p>
    <w:p w14:paraId="50CDC867" w14:textId="2C99CA28" w:rsidR="00CD5077" w:rsidRDefault="00212E90" w:rsidP="00CD5077">
      <w:pPr>
        <w:pStyle w:val="xmsonormal"/>
        <w:numPr>
          <w:ilvl w:val="1"/>
          <w:numId w:val="3"/>
        </w:numPr>
        <w:jc w:val="both"/>
        <w:rPr>
          <w:rFonts w:ascii="Arial" w:hAnsi="Arial" w:cs="Arial"/>
          <w:lang w:val="en-GB"/>
        </w:rPr>
      </w:pPr>
      <w:r w:rsidRPr="00212E90">
        <w:rPr>
          <w:rFonts w:ascii="Arial" w:hAnsi="Arial" w:cs="Arial"/>
          <w:lang w:val="en-GB"/>
        </w:rPr>
        <w:t xml:space="preserve">Applicants with an Upper </w:t>
      </w:r>
      <w:proofErr w:type="gramStart"/>
      <w:r w:rsidRPr="00212E90">
        <w:rPr>
          <w:rFonts w:ascii="Arial" w:hAnsi="Arial" w:cs="Arial"/>
          <w:lang w:val="en-GB"/>
        </w:rPr>
        <w:t>Second or First Class Honours</w:t>
      </w:r>
      <w:proofErr w:type="gramEnd"/>
      <w:r w:rsidRPr="00212E90">
        <w:rPr>
          <w:rFonts w:ascii="Arial" w:hAnsi="Arial" w:cs="Arial"/>
          <w:lang w:val="en-GB"/>
        </w:rPr>
        <w:t xml:space="preserve"> degree (or equivalent qualification acceptable to the University) in law</w:t>
      </w:r>
      <w:r w:rsidR="00ED1729">
        <w:rPr>
          <w:rFonts w:ascii="Arial" w:hAnsi="Arial" w:cs="Arial"/>
          <w:lang w:val="en-GB"/>
        </w:rPr>
        <w:t xml:space="preserve"> or another relevant discipline,</w:t>
      </w:r>
      <w:r w:rsidRPr="00212E90">
        <w:rPr>
          <w:rFonts w:ascii="Arial" w:hAnsi="Arial" w:cs="Arial"/>
          <w:lang w:val="en-GB"/>
        </w:rPr>
        <w:t xml:space="preserve"> plus evidence of ability to conduct independent and original research will be considered on a case by case basis.</w:t>
      </w:r>
    </w:p>
    <w:p w14:paraId="027A9976" w14:textId="77777777" w:rsidR="00CD5077" w:rsidRPr="00CD5077" w:rsidRDefault="00CD5077" w:rsidP="00CD5077">
      <w:pPr>
        <w:pStyle w:val="xmsonormal"/>
        <w:jc w:val="both"/>
        <w:rPr>
          <w:rFonts w:ascii="Arial" w:hAnsi="Arial" w:cs="Arial"/>
          <w:lang w:val="en-GB"/>
        </w:rPr>
      </w:pPr>
    </w:p>
    <w:p w14:paraId="1154893E" w14:textId="46AD7A68" w:rsidR="00893056" w:rsidRPr="00CD5077" w:rsidRDefault="00893056" w:rsidP="00CD5077">
      <w:pPr>
        <w:pStyle w:val="xmsonormal"/>
        <w:numPr>
          <w:ilvl w:val="1"/>
          <w:numId w:val="3"/>
        </w:numPr>
        <w:jc w:val="both"/>
        <w:rPr>
          <w:rFonts w:ascii="Arial" w:hAnsi="Arial" w:cs="Arial"/>
          <w:lang w:val="en-GB"/>
        </w:rPr>
      </w:pPr>
      <w:r w:rsidRPr="00CD5077">
        <w:rPr>
          <w:rFonts w:ascii="Arial" w:hAnsi="Arial" w:cs="Arial"/>
          <w:u w:val="single"/>
          <w:lang w:val="en-GB"/>
        </w:rPr>
        <w:t>Desirable</w:t>
      </w:r>
      <w:r w:rsidRPr="00CD5077">
        <w:rPr>
          <w:rFonts w:ascii="Arial" w:hAnsi="Arial" w:cs="Arial"/>
          <w:lang w:val="en-GB"/>
        </w:rPr>
        <w:t xml:space="preserve">: </w:t>
      </w:r>
      <w:r w:rsidR="002E5319" w:rsidRPr="00CD5077">
        <w:rPr>
          <w:rFonts w:ascii="Arial" w:hAnsi="Arial" w:cs="Arial"/>
          <w:lang w:val="en-GB"/>
        </w:rPr>
        <w:t>familiarity with the literature around transitional justice, including ‘truth recovery’ or investigatory processes, victimology, human rights.</w:t>
      </w:r>
    </w:p>
    <w:p w14:paraId="2F071CB4" w14:textId="77777777" w:rsidR="00212E90" w:rsidRDefault="00212E90" w:rsidP="00212E90">
      <w:pPr>
        <w:pStyle w:val="ListParagraph"/>
        <w:rPr>
          <w:rFonts w:ascii="Arial" w:hAnsi="Arial" w:cs="Arial"/>
          <w:color w:val="000000" w:themeColor="text1"/>
          <w:lang w:val="en"/>
        </w:rPr>
      </w:pPr>
    </w:p>
    <w:p w14:paraId="28ABE13F" w14:textId="77777777" w:rsidR="000B7A67" w:rsidRPr="0013543A" w:rsidRDefault="000B7A67" w:rsidP="00212E90">
      <w:pPr>
        <w:pStyle w:val="ListParagraph"/>
        <w:rPr>
          <w:rFonts w:ascii="Arial" w:hAnsi="Arial" w:cs="Arial"/>
          <w:color w:val="000000" w:themeColor="text1"/>
          <w:lang w:val="en-US"/>
        </w:rPr>
      </w:pPr>
    </w:p>
    <w:p w14:paraId="3EE4E441" w14:textId="77777777" w:rsidR="00A714DE" w:rsidRPr="0013543A" w:rsidRDefault="00A714DE" w:rsidP="00E04082">
      <w:pPr>
        <w:spacing w:line="240" w:lineRule="auto"/>
        <w:jc w:val="both"/>
        <w:rPr>
          <w:rFonts w:ascii="Arial" w:hAnsi="Arial" w:cs="Arial"/>
          <w:b/>
        </w:rPr>
      </w:pPr>
      <w:r w:rsidRPr="0013543A">
        <w:rPr>
          <w:rFonts w:ascii="Arial" w:hAnsi="Arial" w:cs="Arial"/>
          <w:b/>
        </w:rPr>
        <w:t>RESEARCH PROJECT</w:t>
      </w:r>
      <w:r w:rsidR="009A56C6" w:rsidRPr="0013543A">
        <w:rPr>
          <w:rFonts w:ascii="Arial" w:hAnsi="Arial" w:cs="Arial"/>
          <w:b/>
        </w:rPr>
        <w:t xml:space="preserve"> </w:t>
      </w:r>
    </w:p>
    <w:p w14:paraId="4D8A4302" w14:textId="08C851B6" w:rsidR="0013543A" w:rsidRPr="0013543A" w:rsidRDefault="001C6A97" w:rsidP="0013543A">
      <w:pPr>
        <w:spacing w:line="240" w:lineRule="auto"/>
        <w:jc w:val="both"/>
        <w:rPr>
          <w:rFonts w:ascii="Arial" w:hAnsi="Arial" w:cs="Arial"/>
          <w:color w:val="000000" w:themeColor="text1"/>
        </w:rPr>
      </w:pPr>
      <w:r w:rsidRPr="0013543A">
        <w:rPr>
          <w:rFonts w:ascii="Arial" w:hAnsi="Arial" w:cs="Arial"/>
          <w:u w:val="single"/>
          <w:lang w:val="en-US"/>
        </w:rPr>
        <w:t>Title</w:t>
      </w:r>
      <w:r w:rsidRPr="0013543A">
        <w:rPr>
          <w:rFonts w:ascii="Arial" w:hAnsi="Arial" w:cs="Arial"/>
          <w:lang w:val="en-US"/>
        </w:rPr>
        <w:t>:</w:t>
      </w:r>
      <w:r w:rsidR="002E5319" w:rsidRPr="0013543A">
        <w:rPr>
          <w:rFonts w:ascii="Arial" w:hAnsi="Arial" w:cs="Arial"/>
          <w:lang w:val="en-US"/>
        </w:rPr>
        <w:t xml:space="preserve"> </w:t>
      </w:r>
      <w:r w:rsidR="0013543A" w:rsidRPr="0013543A">
        <w:rPr>
          <w:rFonts w:ascii="Arial" w:hAnsi="Arial" w:cs="Arial"/>
          <w:color w:val="000000" w:themeColor="text1"/>
        </w:rPr>
        <w:t>Cohesive and Ecologically Coherent EU-UK Fisheries Management after Brexit</w:t>
      </w:r>
    </w:p>
    <w:p w14:paraId="3D050A72" w14:textId="4EA8BA32" w:rsidR="0013543A" w:rsidRPr="000E37E9" w:rsidRDefault="00EF24DD" w:rsidP="0013543A">
      <w:pPr>
        <w:spacing w:after="0" w:line="240" w:lineRule="auto"/>
        <w:jc w:val="both"/>
        <w:rPr>
          <w:rFonts w:ascii="Arial" w:hAnsi="Arial" w:cs="Arial"/>
          <w:bCs/>
          <w:color w:val="000000"/>
        </w:rPr>
      </w:pPr>
      <w:r w:rsidRPr="0013543A">
        <w:rPr>
          <w:rFonts w:ascii="Arial" w:hAnsi="Arial" w:cs="Arial"/>
          <w:u w:val="single"/>
        </w:rPr>
        <w:t>Summary</w:t>
      </w:r>
      <w:r w:rsidR="001C6A97" w:rsidRPr="0013543A">
        <w:rPr>
          <w:rFonts w:ascii="Arial" w:hAnsi="Arial" w:cs="Arial"/>
          <w:u w:val="single"/>
        </w:rPr>
        <w:t>:</w:t>
      </w:r>
      <w:r w:rsidR="00900162" w:rsidRPr="0013543A">
        <w:rPr>
          <w:rFonts w:ascii="Arial" w:hAnsi="Arial" w:cs="Arial"/>
        </w:rPr>
        <w:t xml:space="preserve"> </w:t>
      </w:r>
      <w:r w:rsidR="0013543A" w:rsidRPr="0013543A">
        <w:rPr>
          <w:rFonts w:ascii="Arial" w:hAnsi="Arial" w:cs="Arial"/>
          <w:color w:val="000000"/>
        </w:rPr>
        <w:t xml:space="preserve">The </w:t>
      </w:r>
      <w:proofErr w:type="spellStart"/>
      <w:r w:rsidR="002F4AF8" w:rsidRPr="002F4AF8">
        <w:rPr>
          <w:rFonts w:ascii="Arial" w:hAnsi="Arial" w:cs="Arial"/>
          <w:bCs/>
          <w:color w:val="000000"/>
        </w:rPr>
        <w:t>CoCoMar</w:t>
      </w:r>
      <w:proofErr w:type="spellEnd"/>
      <w:r w:rsidR="000E37E9">
        <w:rPr>
          <w:rFonts w:ascii="Arial" w:hAnsi="Arial" w:cs="Arial"/>
          <w:bCs/>
          <w:color w:val="000000"/>
        </w:rPr>
        <w:t xml:space="preserve"> </w:t>
      </w:r>
      <w:r w:rsidR="000E37E9">
        <w:rPr>
          <w:rFonts w:ascii="Arial" w:hAnsi="Arial" w:cs="Arial"/>
          <w:color w:val="000000"/>
        </w:rPr>
        <w:t>p</w:t>
      </w:r>
      <w:r w:rsidR="002F4AF8">
        <w:rPr>
          <w:rFonts w:ascii="Arial" w:hAnsi="Arial" w:cs="Arial"/>
          <w:color w:val="000000"/>
        </w:rPr>
        <w:t>roject is a collaboration between University College Cork and Queen’s University Belfast, with scientific input from</w:t>
      </w:r>
      <w:r w:rsidR="002F4AF8" w:rsidRPr="002F4AF8">
        <w:rPr>
          <w:rFonts w:ascii="Arial" w:hAnsi="Arial" w:cs="Arial"/>
          <w:color w:val="000000"/>
        </w:rPr>
        <w:t xml:space="preserve"> the Marine Fisheries Ecosystems Advisory Services team at the Marine Institute</w:t>
      </w:r>
      <w:r w:rsidR="002F4AF8">
        <w:rPr>
          <w:rFonts w:ascii="Arial" w:hAnsi="Arial" w:cs="Arial"/>
          <w:color w:val="000000"/>
        </w:rPr>
        <w:t xml:space="preserve">, Galway. The aim of </w:t>
      </w:r>
      <w:proofErr w:type="spellStart"/>
      <w:r w:rsidR="0013543A" w:rsidRPr="0013543A">
        <w:rPr>
          <w:rFonts w:ascii="Arial" w:hAnsi="Arial" w:cs="Arial"/>
          <w:color w:val="000000"/>
        </w:rPr>
        <w:t>CoCoMar</w:t>
      </w:r>
      <w:proofErr w:type="spellEnd"/>
      <w:r w:rsidR="0013543A" w:rsidRPr="0013543A">
        <w:rPr>
          <w:rFonts w:ascii="Arial" w:hAnsi="Arial" w:cs="Arial"/>
          <w:color w:val="000000"/>
        </w:rPr>
        <w:t xml:space="preserve"> </w:t>
      </w:r>
      <w:r w:rsidR="002F4AF8">
        <w:rPr>
          <w:rFonts w:ascii="Arial" w:hAnsi="Arial" w:cs="Arial"/>
          <w:color w:val="000000"/>
        </w:rPr>
        <w:t>is to enable</w:t>
      </w:r>
      <w:r w:rsidR="0013543A" w:rsidRPr="0013543A">
        <w:rPr>
          <w:rFonts w:ascii="Arial" w:hAnsi="Arial" w:cs="Arial"/>
          <w:color w:val="000000"/>
        </w:rPr>
        <w:t xml:space="preserve"> co-existence and co-location as mechanisms to deliver more integrated marine governance in the shared waters around the island of Ireland, informed by EU and UK policy ambitions relating to the four themes of </w:t>
      </w:r>
      <w:r w:rsidR="008427B0">
        <w:rPr>
          <w:rFonts w:ascii="Arial" w:hAnsi="Arial" w:cs="Arial"/>
          <w:color w:val="000000"/>
        </w:rPr>
        <w:t>(</w:t>
      </w:r>
      <w:proofErr w:type="spellStart"/>
      <w:r w:rsidR="008427B0">
        <w:rPr>
          <w:rFonts w:ascii="Arial" w:hAnsi="Arial" w:cs="Arial"/>
          <w:color w:val="000000"/>
        </w:rPr>
        <w:t>i</w:t>
      </w:r>
      <w:proofErr w:type="spellEnd"/>
      <w:r w:rsidR="008427B0">
        <w:rPr>
          <w:rFonts w:ascii="Arial" w:hAnsi="Arial" w:cs="Arial"/>
          <w:color w:val="000000"/>
        </w:rPr>
        <w:t xml:space="preserve">) </w:t>
      </w:r>
      <w:r w:rsidR="0013543A" w:rsidRPr="0013543A">
        <w:rPr>
          <w:rFonts w:ascii="Arial" w:hAnsi="Arial" w:cs="Arial"/>
          <w:color w:val="000000"/>
        </w:rPr>
        <w:t xml:space="preserve">fisheries management post-Brexit; </w:t>
      </w:r>
      <w:r w:rsidR="008427B0">
        <w:rPr>
          <w:rFonts w:ascii="Arial" w:hAnsi="Arial" w:cs="Arial"/>
          <w:color w:val="000000"/>
        </w:rPr>
        <w:t xml:space="preserve">(ii) </w:t>
      </w:r>
      <w:r w:rsidR="0013543A" w:rsidRPr="0013543A">
        <w:rPr>
          <w:rFonts w:ascii="Arial" w:hAnsi="Arial" w:cs="Arial"/>
          <w:color w:val="000000"/>
        </w:rPr>
        <w:t xml:space="preserve">cross-compliance of policies for sectoral activities managed under Maritime Spatial Planning; </w:t>
      </w:r>
      <w:r w:rsidR="008427B0">
        <w:rPr>
          <w:rFonts w:ascii="Arial" w:hAnsi="Arial" w:cs="Arial"/>
          <w:color w:val="000000"/>
        </w:rPr>
        <w:t xml:space="preserve">(iii) </w:t>
      </w:r>
      <w:r w:rsidR="0013543A" w:rsidRPr="0013543A">
        <w:rPr>
          <w:rFonts w:ascii="Arial" w:hAnsi="Arial" w:cs="Arial"/>
          <w:color w:val="000000"/>
        </w:rPr>
        <w:t xml:space="preserve">expanding MPA networks; and </w:t>
      </w:r>
      <w:r w:rsidR="008427B0">
        <w:rPr>
          <w:rFonts w:ascii="Arial" w:hAnsi="Arial" w:cs="Arial"/>
          <w:color w:val="000000"/>
        </w:rPr>
        <w:t xml:space="preserve">(iv) </w:t>
      </w:r>
      <w:r w:rsidR="0013543A" w:rsidRPr="0013543A">
        <w:rPr>
          <w:rFonts w:ascii="Arial" w:hAnsi="Arial" w:cs="Arial"/>
          <w:color w:val="000000"/>
        </w:rPr>
        <w:t>delivering nature restoration.</w:t>
      </w:r>
    </w:p>
    <w:p w14:paraId="7B321A07" w14:textId="77777777" w:rsidR="0013543A" w:rsidRDefault="0013543A" w:rsidP="0013543A">
      <w:pPr>
        <w:spacing w:after="0" w:line="240" w:lineRule="auto"/>
        <w:jc w:val="both"/>
        <w:rPr>
          <w:rFonts w:ascii="Arial" w:hAnsi="Arial" w:cs="Arial"/>
        </w:rPr>
      </w:pPr>
    </w:p>
    <w:p w14:paraId="4C382B2E" w14:textId="39FBE43C" w:rsidR="0013543A" w:rsidRDefault="002F4AF8" w:rsidP="0013543A">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The current PhD project </w:t>
      </w:r>
      <w:r w:rsidR="008427B0">
        <w:rPr>
          <w:rFonts w:ascii="Arial" w:eastAsia="Times New Roman" w:hAnsi="Arial" w:cs="Arial"/>
          <w:color w:val="000000"/>
          <w:lang w:eastAsia="en-GB"/>
        </w:rPr>
        <w:t>is targeted at the first of these themes, whilst being cognisant of developments within and challenges arising as a result of the other three</w:t>
      </w:r>
      <w:r>
        <w:rPr>
          <w:rFonts w:ascii="Arial" w:eastAsia="Times New Roman" w:hAnsi="Arial" w:cs="Arial"/>
          <w:color w:val="000000"/>
          <w:lang w:eastAsia="en-GB"/>
        </w:rPr>
        <w:t xml:space="preserve">. </w:t>
      </w:r>
      <w:r w:rsidR="0013543A" w:rsidRPr="002716C7">
        <w:rPr>
          <w:rFonts w:ascii="Arial" w:eastAsia="Times New Roman" w:hAnsi="Arial" w:cs="Arial"/>
          <w:color w:val="000000"/>
          <w:lang w:eastAsia="en-GB"/>
        </w:rPr>
        <w:t xml:space="preserve">In a post-Brexit world, Ireland will play a pivotal role within the EU in terms of negotiation of future access to fisheries resources (especially post-2026). There is a clear need to coordinate scientific effort on an all-island as well as an East-West </w:t>
      </w:r>
      <w:r w:rsidR="0013543A">
        <w:rPr>
          <w:rFonts w:ascii="Arial" w:eastAsia="Times New Roman" w:hAnsi="Arial" w:cs="Arial"/>
          <w:color w:val="000000"/>
          <w:lang w:eastAsia="en-GB"/>
        </w:rPr>
        <w:t xml:space="preserve">(ROI-NI-GB) </w:t>
      </w:r>
      <w:r w:rsidR="0013543A" w:rsidRPr="002716C7">
        <w:rPr>
          <w:rFonts w:ascii="Arial" w:eastAsia="Times New Roman" w:hAnsi="Arial" w:cs="Arial"/>
          <w:color w:val="000000"/>
          <w:lang w:eastAsia="en-GB"/>
        </w:rPr>
        <w:t xml:space="preserve">basis to ensure sustainable management of fish stocks and protection of marine ecosystems in the implementation of the Trade and Cooperation Agreement (TCA). As acknowledged within the EU, </w:t>
      </w:r>
      <w:r w:rsidR="0013543A" w:rsidRPr="002716C7">
        <w:rPr>
          <w:rFonts w:ascii="Arial" w:eastAsia="Times New Roman" w:hAnsi="Arial" w:cs="Arial"/>
          <w:i/>
          <w:iCs/>
          <w:color w:val="000000"/>
          <w:lang w:eastAsia="en-GB"/>
        </w:rPr>
        <w:t xml:space="preserve">“​​Brexit must not </w:t>
      </w:r>
      <w:r w:rsidR="0013543A" w:rsidRPr="002716C7">
        <w:rPr>
          <w:rFonts w:ascii="Arial" w:eastAsia="Times New Roman" w:hAnsi="Arial" w:cs="Arial"/>
          <w:i/>
          <w:iCs/>
          <w:color w:val="000000"/>
          <w:lang w:eastAsia="en-GB"/>
        </w:rPr>
        <w:lastRenderedPageBreak/>
        <w:t>be used as an excuse to delay much-needed action to restore marine ecosystems, to achieve good environmental status of the marine environment as required by the Marine Strategy Framework Directive, or to achieve the objectives of the EU Biodiversity Strategy for 2030”</w:t>
      </w:r>
      <w:r w:rsidR="0013543A" w:rsidRPr="002716C7">
        <w:rPr>
          <w:rFonts w:ascii="Arial" w:eastAsia="Times New Roman" w:hAnsi="Arial" w:cs="Arial"/>
          <w:color w:val="000000"/>
          <w:lang w:eastAsia="en-GB"/>
        </w:rPr>
        <w:t xml:space="preserve"> (European Parliament, 2022, Para 28). </w:t>
      </w:r>
    </w:p>
    <w:p w14:paraId="713A9FAD" w14:textId="77777777" w:rsidR="000B7A67" w:rsidRDefault="000B7A67" w:rsidP="0013543A">
      <w:pPr>
        <w:spacing w:after="0" w:line="240" w:lineRule="auto"/>
        <w:jc w:val="both"/>
        <w:rPr>
          <w:rFonts w:ascii="Arial" w:eastAsia="Times New Roman" w:hAnsi="Arial" w:cs="Arial"/>
          <w:color w:val="000000"/>
          <w:lang w:eastAsia="en-GB"/>
        </w:rPr>
      </w:pPr>
    </w:p>
    <w:p w14:paraId="3EAD0422" w14:textId="19C936C8" w:rsidR="009B495A" w:rsidRPr="009B495A" w:rsidRDefault="009B495A" w:rsidP="0013543A">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In this </w:t>
      </w:r>
      <w:r w:rsidRPr="009B495A">
        <w:rPr>
          <w:rFonts w:ascii="Arial" w:eastAsia="Times New Roman" w:hAnsi="Arial" w:cs="Arial"/>
          <w:color w:val="000000"/>
          <w:lang w:eastAsia="en-GB"/>
        </w:rPr>
        <w:t xml:space="preserve">context, any such proposals must be cognisant of </w:t>
      </w:r>
      <w:r w:rsidRPr="00E84100">
        <w:rPr>
          <w:rFonts w:ascii="Arial" w:hAnsi="Arial" w:cs="Arial"/>
          <w:lang w:val="en-CA" w:eastAsia="en-GB"/>
        </w:rPr>
        <w:t xml:space="preserve">emerging demands in areas such as </w:t>
      </w:r>
      <w:r w:rsidRPr="009B495A">
        <w:rPr>
          <w:rFonts w:ascii="Arial" w:hAnsi="Arial" w:cs="Arial"/>
          <w:lang w:val="en-CA" w:eastAsia="en-GB"/>
        </w:rPr>
        <w:t xml:space="preserve">marine biological protection, the </w:t>
      </w:r>
      <w:r w:rsidRPr="00E84100">
        <w:rPr>
          <w:rFonts w:ascii="Arial" w:hAnsi="Arial" w:cs="Arial"/>
          <w:lang w:val="en-CA" w:eastAsia="en-GB"/>
        </w:rPr>
        <w:t>co-location of offshore renewable</w:t>
      </w:r>
      <w:r w:rsidRPr="009B495A">
        <w:rPr>
          <w:rFonts w:ascii="Arial" w:hAnsi="Arial" w:cs="Arial"/>
          <w:lang w:val="en-CA" w:eastAsia="en-GB"/>
        </w:rPr>
        <w:t xml:space="preserve"> energy, as well as </w:t>
      </w:r>
      <w:r w:rsidRPr="00E84100">
        <w:rPr>
          <w:rFonts w:ascii="Arial" w:hAnsi="Arial" w:cs="Arial"/>
          <w:lang w:val="en-CA" w:eastAsia="en-GB"/>
        </w:rPr>
        <w:t>broader trade-related considerations</w:t>
      </w:r>
      <w:r w:rsidRPr="009B495A">
        <w:rPr>
          <w:rFonts w:ascii="Arial" w:hAnsi="Arial" w:cs="Arial"/>
          <w:lang w:val="en-CA" w:eastAsia="en-GB"/>
        </w:rPr>
        <w:t xml:space="preserve"> in the post-Brexit landscape</w:t>
      </w:r>
      <w:r w:rsidRPr="00E84100">
        <w:rPr>
          <w:rFonts w:ascii="Arial" w:hAnsi="Arial" w:cs="Arial"/>
          <w:lang w:val="en-CA" w:eastAsia="en-GB"/>
        </w:rPr>
        <w:t xml:space="preserve">. However, </w:t>
      </w:r>
      <w:r w:rsidRPr="009B495A">
        <w:rPr>
          <w:rFonts w:ascii="Arial" w:hAnsi="Arial" w:cs="Arial"/>
          <w:lang w:val="en-CA" w:eastAsia="en-GB"/>
        </w:rPr>
        <w:t xml:space="preserve">current access to data on fishing effort and broader attitudes and expectations of fishing communities is limited and piecemeal. </w:t>
      </w:r>
      <w:r w:rsidRPr="00E84100">
        <w:rPr>
          <w:rFonts w:ascii="Arial" w:hAnsi="Arial" w:cs="Arial"/>
          <w:lang w:val="en-CA" w:eastAsia="en-GB"/>
        </w:rPr>
        <w:t>A</w:t>
      </w:r>
      <w:r w:rsidRPr="009B495A">
        <w:rPr>
          <w:rFonts w:ascii="Arial" w:hAnsi="Arial" w:cs="Arial"/>
          <w:lang w:val="en-CA" w:eastAsia="en-GB"/>
        </w:rPr>
        <w:t>t the same time, there is a need to situate and contextualise this local perspective by reference to the shared legal and policy frameworks applicable outside of the immediate Anglo-Irish and EU contexts, especially as developed in</w:t>
      </w:r>
      <w:r w:rsidRPr="00E84100">
        <w:rPr>
          <w:rFonts w:ascii="Arial" w:hAnsi="Arial" w:cs="Arial"/>
          <w:lang w:val="en-CA" w:eastAsia="en-GB"/>
        </w:rPr>
        <w:t xml:space="preserve"> intergovernmental bodies </w:t>
      </w:r>
      <w:r w:rsidRPr="009B495A">
        <w:rPr>
          <w:rFonts w:ascii="Arial" w:hAnsi="Arial" w:cs="Arial"/>
          <w:lang w:val="en-CA" w:eastAsia="en-GB"/>
        </w:rPr>
        <w:t>like the</w:t>
      </w:r>
      <w:r w:rsidRPr="00E84100">
        <w:rPr>
          <w:rFonts w:ascii="Arial" w:hAnsi="Arial" w:cs="Arial"/>
          <w:lang w:val="en-CA" w:eastAsia="en-GB"/>
        </w:rPr>
        <w:t xml:space="preserve"> North East Atlantic Fisheries Commission (NEAFC) and OSPAR Commission.</w:t>
      </w:r>
    </w:p>
    <w:p w14:paraId="45B3AC60" w14:textId="77777777" w:rsidR="0013543A" w:rsidRPr="009B495A" w:rsidRDefault="0013543A" w:rsidP="0013543A">
      <w:pPr>
        <w:spacing w:after="0" w:line="240" w:lineRule="auto"/>
        <w:jc w:val="both"/>
        <w:rPr>
          <w:rFonts w:ascii="Arial" w:eastAsia="Times New Roman" w:hAnsi="Arial" w:cs="Arial"/>
          <w:color w:val="000000"/>
          <w:lang w:eastAsia="en-GB"/>
        </w:rPr>
      </w:pPr>
    </w:p>
    <w:p w14:paraId="52E451B4" w14:textId="77777777" w:rsidR="00A15913" w:rsidRDefault="0013543A" w:rsidP="00A15913">
      <w:pPr>
        <w:spacing w:after="0" w:line="240" w:lineRule="auto"/>
        <w:jc w:val="both"/>
        <w:rPr>
          <w:rFonts w:ascii="Arial" w:eastAsia="Times New Roman" w:hAnsi="Arial" w:cs="Arial"/>
          <w:color w:val="000000" w:themeColor="text1"/>
          <w:lang w:eastAsia="en-GB"/>
        </w:rPr>
      </w:pPr>
      <w:r w:rsidRPr="002716C7">
        <w:rPr>
          <w:rFonts w:ascii="Arial" w:eastAsia="Times New Roman" w:hAnsi="Arial" w:cs="Arial"/>
          <w:color w:val="000000"/>
          <w:lang w:eastAsia="en-GB"/>
        </w:rPr>
        <w:t xml:space="preserve">In this light, the </w:t>
      </w:r>
      <w:r w:rsidR="002038B1" w:rsidRPr="009B495A">
        <w:rPr>
          <w:rFonts w:ascii="Arial" w:eastAsia="Times New Roman" w:hAnsi="Arial" w:cs="Arial"/>
          <w:color w:val="000000"/>
          <w:lang w:eastAsia="en-GB"/>
        </w:rPr>
        <w:t xml:space="preserve">PhD researcher will investigate the potential for </w:t>
      </w:r>
      <w:r w:rsidRPr="002716C7">
        <w:rPr>
          <w:rFonts w:ascii="Arial" w:eastAsia="Times New Roman" w:hAnsi="Arial" w:cs="Arial"/>
          <w:color w:val="000000"/>
          <w:lang w:eastAsia="en-GB"/>
        </w:rPr>
        <w:t>good ocean governance by promoting sustainable fisheries practice in light of the best and most up-to-date scientific knowledge</w:t>
      </w:r>
      <w:r w:rsidR="002038B1">
        <w:rPr>
          <w:rFonts w:ascii="Arial" w:eastAsia="Times New Roman" w:hAnsi="Arial" w:cs="Arial"/>
          <w:color w:val="000000"/>
          <w:lang w:eastAsia="en-GB"/>
        </w:rPr>
        <w:t xml:space="preserve">. As well as producing a legal and policy analysis of the shifting regulatory landscape, the researcher will also </w:t>
      </w:r>
      <w:r w:rsidR="009B495A">
        <w:rPr>
          <w:rFonts w:ascii="Arial" w:eastAsia="Times New Roman" w:hAnsi="Arial" w:cs="Arial"/>
          <w:color w:val="000000"/>
          <w:lang w:eastAsia="en-GB"/>
        </w:rPr>
        <w:t xml:space="preserve">work with </w:t>
      </w:r>
      <w:r w:rsidR="002038B1">
        <w:rPr>
          <w:rFonts w:ascii="Arial" w:eastAsia="Times New Roman" w:hAnsi="Arial" w:cs="Arial"/>
          <w:color w:val="000000"/>
          <w:lang w:eastAsia="en-GB"/>
        </w:rPr>
        <w:t xml:space="preserve">catch data and findings from stakeholder </w:t>
      </w:r>
      <w:r w:rsidR="002038B1" w:rsidRPr="000E37E9">
        <w:rPr>
          <w:rFonts w:ascii="Arial" w:eastAsia="Times New Roman" w:hAnsi="Arial" w:cs="Arial"/>
          <w:color w:val="000000" w:themeColor="text1"/>
          <w:lang w:eastAsia="en-GB"/>
        </w:rPr>
        <w:t>engagement – collated, analysed and provided by the Marine Institute</w:t>
      </w:r>
      <w:r w:rsidR="009B495A" w:rsidRPr="000E37E9">
        <w:rPr>
          <w:rFonts w:ascii="Arial" w:eastAsia="Times New Roman" w:hAnsi="Arial" w:cs="Arial"/>
          <w:color w:val="000000" w:themeColor="text1"/>
          <w:lang w:eastAsia="en-GB"/>
        </w:rPr>
        <w:t xml:space="preserve"> in the Republic of Ireland</w:t>
      </w:r>
      <w:r w:rsidR="002038B1" w:rsidRPr="000E37E9">
        <w:rPr>
          <w:rFonts w:ascii="Arial" w:eastAsia="Times New Roman" w:hAnsi="Arial" w:cs="Arial"/>
          <w:color w:val="000000" w:themeColor="text1"/>
          <w:lang w:eastAsia="en-GB"/>
        </w:rPr>
        <w:t xml:space="preserve"> – </w:t>
      </w:r>
      <w:r w:rsidRPr="000E37E9">
        <w:rPr>
          <w:rFonts w:ascii="Arial" w:eastAsia="Times New Roman" w:hAnsi="Arial" w:cs="Arial"/>
          <w:color w:val="000000" w:themeColor="text1"/>
          <w:lang w:eastAsia="en-GB"/>
        </w:rPr>
        <w:t xml:space="preserve">to </w:t>
      </w:r>
      <w:r w:rsidR="002038B1" w:rsidRPr="000E37E9">
        <w:rPr>
          <w:rFonts w:ascii="Arial" w:eastAsia="Times New Roman" w:hAnsi="Arial" w:cs="Arial"/>
          <w:color w:val="000000" w:themeColor="text1"/>
          <w:lang w:eastAsia="en-GB"/>
        </w:rPr>
        <w:t>develop proposals</w:t>
      </w:r>
      <w:r w:rsidRPr="000E37E9">
        <w:rPr>
          <w:rFonts w:ascii="Arial" w:eastAsia="Times New Roman" w:hAnsi="Arial" w:cs="Arial"/>
          <w:color w:val="000000" w:themeColor="text1"/>
          <w:lang w:eastAsia="en-GB"/>
        </w:rPr>
        <w:t xml:space="preserve"> </w:t>
      </w:r>
      <w:r w:rsidR="009B495A" w:rsidRPr="000E37E9">
        <w:rPr>
          <w:rFonts w:ascii="Arial" w:eastAsia="Times New Roman" w:hAnsi="Arial" w:cs="Arial"/>
          <w:color w:val="000000" w:themeColor="text1"/>
          <w:lang w:eastAsia="en-GB"/>
        </w:rPr>
        <w:t xml:space="preserve">for </w:t>
      </w:r>
      <w:r w:rsidRPr="000E37E9">
        <w:rPr>
          <w:rFonts w:ascii="Arial" w:eastAsia="Times New Roman" w:hAnsi="Arial" w:cs="Arial"/>
          <w:color w:val="000000" w:themeColor="text1"/>
          <w:lang w:eastAsia="en-GB"/>
        </w:rPr>
        <w:t>cohesive transboundary fisheries governance on the island of Ireland</w:t>
      </w:r>
      <w:r w:rsidR="002038B1" w:rsidRPr="000E37E9">
        <w:rPr>
          <w:rFonts w:ascii="Arial" w:eastAsia="Times New Roman" w:hAnsi="Arial" w:cs="Arial"/>
          <w:color w:val="000000" w:themeColor="text1"/>
          <w:lang w:eastAsia="en-GB"/>
        </w:rPr>
        <w:t xml:space="preserve">. </w:t>
      </w:r>
      <w:r w:rsidR="009B495A" w:rsidRPr="000E37E9">
        <w:rPr>
          <w:rFonts w:ascii="Arial" w:eastAsia="Times New Roman" w:hAnsi="Arial" w:cs="Arial"/>
          <w:color w:val="000000" w:themeColor="text1"/>
          <w:lang w:eastAsia="en-GB"/>
        </w:rPr>
        <w:t xml:space="preserve"> I</w:t>
      </w:r>
      <w:r w:rsidR="002038B1" w:rsidRPr="000E37E9">
        <w:rPr>
          <w:rFonts w:ascii="Arial" w:eastAsia="Times New Roman" w:hAnsi="Arial" w:cs="Arial"/>
          <w:color w:val="000000" w:themeColor="text1"/>
          <w:lang w:eastAsia="en-GB"/>
        </w:rPr>
        <w:t>t is anticipated that the PhD researcher will lead on the</w:t>
      </w:r>
      <w:r w:rsidRPr="000E37E9">
        <w:rPr>
          <w:rFonts w:ascii="Arial" w:eastAsia="Times New Roman" w:hAnsi="Arial" w:cs="Arial"/>
          <w:color w:val="000000" w:themeColor="text1"/>
          <w:lang w:eastAsia="en-GB"/>
        </w:rPr>
        <w:t xml:space="preserve"> production of a series of policy briefs and journal publications, taking account of work produced across the </w:t>
      </w:r>
      <w:r w:rsidR="009B495A" w:rsidRPr="000E37E9">
        <w:rPr>
          <w:rFonts w:ascii="Arial" w:eastAsia="Times New Roman" w:hAnsi="Arial" w:cs="Arial"/>
          <w:color w:val="000000" w:themeColor="text1"/>
          <w:lang w:eastAsia="en-GB"/>
        </w:rPr>
        <w:t>other</w:t>
      </w:r>
      <w:r w:rsidRPr="000E37E9">
        <w:rPr>
          <w:rFonts w:ascii="Arial" w:eastAsia="Times New Roman" w:hAnsi="Arial" w:cs="Arial"/>
          <w:color w:val="000000" w:themeColor="text1"/>
          <w:lang w:eastAsia="en-GB"/>
        </w:rPr>
        <w:t xml:space="preserve"> work packages</w:t>
      </w:r>
      <w:r w:rsidR="009B495A" w:rsidRPr="000E37E9">
        <w:rPr>
          <w:rFonts w:ascii="Arial" w:eastAsia="Times New Roman" w:hAnsi="Arial" w:cs="Arial"/>
          <w:color w:val="000000" w:themeColor="text1"/>
          <w:lang w:eastAsia="en-GB"/>
        </w:rPr>
        <w:t xml:space="preserve"> within the overall project</w:t>
      </w:r>
      <w:r w:rsidRPr="000E37E9">
        <w:rPr>
          <w:rFonts w:ascii="Arial" w:eastAsia="Times New Roman" w:hAnsi="Arial" w:cs="Arial"/>
          <w:color w:val="000000" w:themeColor="text1"/>
          <w:lang w:eastAsia="en-GB"/>
        </w:rPr>
        <w:t>.</w:t>
      </w:r>
    </w:p>
    <w:p w14:paraId="03957F03" w14:textId="77777777" w:rsidR="00A15913" w:rsidRDefault="00A15913" w:rsidP="00A15913">
      <w:pPr>
        <w:spacing w:after="0" w:line="240" w:lineRule="auto"/>
        <w:jc w:val="both"/>
        <w:rPr>
          <w:rFonts w:ascii="Arial" w:eastAsia="Times New Roman" w:hAnsi="Arial" w:cs="Arial"/>
          <w:color w:val="000000" w:themeColor="text1"/>
          <w:lang w:eastAsia="en-GB"/>
        </w:rPr>
      </w:pPr>
    </w:p>
    <w:p w14:paraId="13E67EFE" w14:textId="23D6D426" w:rsidR="008427B0" w:rsidRPr="00A15913" w:rsidRDefault="00900162" w:rsidP="00A15913">
      <w:pPr>
        <w:spacing w:after="0" w:line="240" w:lineRule="auto"/>
        <w:jc w:val="both"/>
        <w:rPr>
          <w:rFonts w:ascii="Arial" w:eastAsia="Times New Roman" w:hAnsi="Arial" w:cs="Arial"/>
          <w:color w:val="000000" w:themeColor="text1"/>
          <w:lang w:eastAsia="en-GB"/>
        </w:rPr>
      </w:pPr>
      <w:r w:rsidRPr="000E37E9">
        <w:rPr>
          <w:rFonts w:ascii="Arial" w:hAnsi="Arial" w:cs="Arial"/>
          <w:color w:val="000000" w:themeColor="text1"/>
        </w:rPr>
        <w:t xml:space="preserve">Potential candidates are now invited to submit research proposals of </w:t>
      </w:r>
      <w:r w:rsidR="00A15913">
        <w:rPr>
          <w:rFonts w:ascii="Arial" w:hAnsi="Arial" w:cs="Arial"/>
          <w:color w:val="000000" w:themeColor="text1"/>
        </w:rPr>
        <w:t>between 1,000-1,500</w:t>
      </w:r>
      <w:r w:rsidRPr="000E37E9">
        <w:rPr>
          <w:rFonts w:ascii="Arial" w:hAnsi="Arial" w:cs="Arial"/>
          <w:color w:val="000000" w:themeColor="text1"/>
        </w:rPr>
        <w:t xml:space="preserve"> words </w:t>
      </w:r>
      <w:r w:rsidR="008427B0" w:rsidRPr="000E37E9">
        <w:rPr>
          <w:rFonts w:ascii="Arial" w:hAnsi="Arial" w:cs="Arial"/>
          <w:color w:val="000000" w:themeColor="text1"/>
        </w:rPr>
        <w:t>to address the above challenge. It is anticipated that the proposal should address some or all of the following questions?</w:t>
      </w:r>
    </w:p>
    <w:p w14:paraId="194B5C6B" w14:textId="77777777" w:rsidR="000E37E9" w:rsidRPr="000E37E9" w:rsidRDefault="000E37E9" w:rsidP="008427B0">
      <w:pPr>
        <w:pStyle w:val="ListParagraph"/>
        <w:ind w:left="0"/>
        <w:jc w:val="both"/>
        <w:rPr>
          <w:rStyle w:val="apple-converted-space"/>
          <w:rFonts w:ascii="Arial" w:hAnsi="Arial" w:cs="Arial"/>
          <w:color w:val="000000" w:themeColor="text1"/>
        </w:rPr>
      </w:pPr>
    </w:p>
    <w:p w14:paraId="53F36D3F" w14:textId="4804400B" w:rsidR="003045CE" w:rsidRPr="00A15913" w:rsidRDefault="008427B0" w:rsidP="003530EC">
      <w:pPr>
        <w:pStyle w:val="ListParagraph"/>
        <w:numPr>
          <w:ilvl w:val="0"/>
          <w:numId w:val="7"/>
        </w:numPr>
        <w:ind w:left="426" w:hanging="426"/>
        <w:jc w:val="both"/>
        <w:rPr>
          <w:rFonts w:ascii="Arial" w:hAnsi="Arial" w:cs="Arial"/>
          <w:color w:val="000000" w:themeColor="text1"/>
        </w:rPr>
      </w:pPr>
      <w:r w:rsidRPr="000E37E9">
        <w:rPr>
          <w:rStyle w:val="contentpasted0"/>
          <w:rFonts w:ascii="Arial" w:hAnsi="Arial" w:cs="Arial"/>
          <w:color w:val="000000" w:themeColor="text1"/>
        </w:rPr>
        <w:t xml:space="preserve">What are the </w:t>
      </w:r>
      <w:r w:rsidR="009B495A" w:rsidRPr="000E37E9">
        <w:rPr>
          <w:rStyle w:val="contentpasted0"/>
          <w:rFonts w:ascii="Arial" w:hAnsi="Arial" w:cs="Arial"/>
          <w:color w:val="000000" w:themeColor="text1"/>
        </w:rPr>
        <w:t xml:space="preserve">key legal and policy considerations which need to be taken into account </w:t>
      </w:r>
      <w:r w:rsidR="009B495A" w:rsidRPr="000E37E9">
        <w:rPr>
          <w:rFonts w:ascii="Arial" w:eastAsia="Times New Roman" w:hAnsi="Arial" w:cs="Arial"/>
          <w:color w:val="000000" w:themeColor="text1"/>
          <w:lang w:eastAsia="en-GB"/>
        </w:rPr>
        <w:t xml:space="preserve">to ensure sustainable management of fish stocks </w:t>
      </w:r>
      <w:r w:rsidR="009B495A" w:rsidRPr="002716C7">
        <w:rPr>
          <w:rFonts w:ascii="Arial" w:eastAsia="Times New Roman" w:hAnsi="Arial" w:cs="Arial"/>
          <w:color w:val="000000"/>
          <w:lang w:eastAsia="en-GB"/>
        </w:rPr>
        <w:t xml:space="preserve">and protection of marine ecosystems in the implementation of the </w:t>
      </w:r>
      <w:r w:rsidR="009B495A" w:rsidRPr="009B495A">
        <w:rPr>
          <w:rFonts w:ascii="Arial" w:eastAsia="Times New Roman" w:hAnsi="Arial" w:cs="Arial"/>
          <w:color w:val="000000"/>
          <w:lang w:eastAsia="en-GB"/>
        </w:rPr>
        <w:t xml:space="preserve">fisheries aspects of the </w:t>
      </w:r>
      <w:r w:rsidR="009B495A" w:rsidRPr="002716C7">
        <w:rPr>
          <w:rFonts w:ascii="Arial" w:eastAsia="Times New Roman" w:hAnsi="Arial" w:cs="Arial"/>
          <w:color w:val="000000"/>
          <w:lang w:eastAsia="en-GB"/>
        </w:rPr>
        <w:t>Trade and Cooperation Agreement (TCA)</w:t>
      </w:r>
      <w:r w:rsidR="009B495A" w:rsidRPr="009B495A">
        <w:rPr>
          <w:rFonts w:ascii="Arial" w:eastAsia="Times New Roman" w:hAnsi="Arial" w:cs="Arial"/>
          <w:color w:val="000000"/>
          <w:lang w:eastAsia="en-GB"/>
        </w:rPr>
        <w:t>?</w:t>
      </w:r>
    </w:p>
    <w:p w14:paraId="69765315" w14:textId="77777777" w:rsidR="00A15913" w:rsidRPr="009B495A" w:rsidRDefault="00A15913" w:rsidP="00A15913">
      <w:pPr>
        <w:pStyle w:val="ListParagraph"/>
        <w:ind w:left="426"/>
        <w:jc w:val="both"/>
        <w:rPr>
          <w:rStyle w:val="contentpasted0"/>
          <w:rFonts w:ascii="Arial" w:hAnsi="Arial" w:cs="Arial"/>
          <w:color w:val="000000" w:themeColor="text1"/>
        </w:rPr>
      </w:pPr>
    </w:p>
    <w:p w14:paraId="124C2712" w14:textId="77777777" w:rsidR="00A15913" w:rsidRPr="00A15913" w:rsidRDefault="009B495A" w:rsidP="00A15913">
      <w:pPr>
        <w:pStyle w:val="ListParagraph"/>
        <w:numPr>
          <w:ilvl w:val="0"/>
          <w:numId w:val="7"/>
        </w:numPr>
        <w:ind w:left="426" w:hanging="426"/>
        <w:jc w:val="both"/>
        <w:rPr>
          <w:rFonts w:ascii="Arial" w:hAnsi="Arial" w:cs="Arial"/>
          <w:color w:val="000000" w:themeColor="text1"/>
        </w:rPr>
      </w:pPr>
      <w:r w:rsidRPr="009B495A">
        <w:rPr>
          <w:rStyle w:val="contentpasted0"/>
          <w:rFonts w:ascii="Arial" w:hAnsi="Arial" w:cs="Arial"/>
          <w:color w:val="000000" w:themeColor="text1"/>
        </w:rPr>
        <w:t xml:space="preserve">How can local catch information and stakeholder engagement be utilised to support </w:t>
      </w:r>
      <w:r w:rsidRPr="009B495A">
        <w:rPr>
          <w:rFonts w:ascii="Arial" w:eastAsia="Times New Roman" w:hAnsi="Arial" w:cs="Arial"/>
          <w:color w:val="000000"/>
          <w:lang w:eastAsia="en-GB"/>
        </w:rPr>
        <w:t>proposals</w:t>
      </w:r>
      <w:r w:rsidRPr="002716C7">
        <w:rPr>
          <w:rFonts w:ascii="Arial" w:eastAsia="Times New Roman" w:hAnsi="Arial" w:cs="Arial"/>
          <w:color w:val="000000"/>
          <w:lang w:eastAsia="en-GB"/>
        </w:rPr>
        <w:t xml:space="preserve"> </w:t>
      </w:r>
      <w:r w:rsidRPr="009B495A">
        <w:rPr>
          <w:rFonts w:ascii="Arial" w:eastAsia="Times New Roman" w:hAnsi="Arial" w:cs="Arial"/>
          <w:color w:val="000000"/>
          <w:lang w:eastAsia="en-GB"/>
        </w:rPr>
        <w:t xml:space="preserve">for </w:t>
      </w:r>
      <w:r w:rsidRPr="002716C7">
        <w:rPr>
          <w:rFonts w:ascii="Arial" w:eastAsia="Times New Roman" w:hAnsi="Arial" w:cs="Arial"/>
          <w:color w:val="000000"/>
          <w:lang w:eastAsia="en-GB"/>
        </w:rPr>
        <w:t>cohesive transboundary fisheries governance on the island of Ireland</w:t>
      </w:r>
      <w:r w:rsidR="00A15913">
        <w:rPr>
          <w:rFonts w:ascii="Arial" w:eastAsia="Times New Roman" w:hAnsi="Arial" w:cs="Arial"/>
          <w:color w:val="000000"/>
          <w:lang w:eastAsia="en-GB"/>
        </w:rPr>
        <w:t>?</w:t>
      </w:r>
    </w:p>
    <w:p w14:paraId="0E839CDB" w14:textId="77777777" w:rsidR="00A15913" w:rsidRPr="00A15913" w:rsidRDefault="00A15913" w:rsidP="00A15913">
      <w:pPr>
        <w:pStyle w:val="ListParagraph"/>
        <w:rPr>
          <w:rFonts w:ascii="Arial" w:hAnsi="Arial" w:cs="Arial"/>
          <w:lang w:val="en-CA"/>
        </w:rPr>
      </w:pPr>
    </w:p>
    <w:p w14:paraId="351AD3B5" w14:textId="1FF843C2" w:rsidR="009B495A" w:rsidRPr="00A15913" w:rsidRDefault="009B495A" w:rsidP="00A15913">
      <w:pPr>
        <w:pStyle w:val="ListParagraph"/>
        <w:numPr>
          <w:ilvl w:val="0"/>
          <w:numId w:val="7"/>
        </w:numPr>
        <w:ind w:left="426" w:hanging="426"/>
        <w:jc w:val="both"/>
        <w:rPr>
          <w:rFonts w:ascii="Arial" w:hAnsi="Arial" w:cs="Arial"/>
          <w:color w:val="000000" w:themeColor="text1"/>
        </w:rPr>
      </w:pPr>
      <w:r w:rsidRPr="00A15913">
        <w:rPr>
          <w:rFonts w:ascii="Arial" w:hAnsi="Arial" w:cs="Arial"/>
          <w:lang w:val="en-CA"/>
        </w:rPr>
        <w:t>How can legal and policy frameworks at the national and intergovernmental levels be better aligned across borders, north and south</w:t>
      </w:r>
      <w:r w:rsidR="000E37E9" w:rsidRPr="00A15913">
        <w:rPr>
          <w:rFonts w:ascii="Arial" w:hAnsi="Arial" w:cs="Arial"/>
          <w:lang w:val="en-CA"/>
        </w:rPr>
        <w:t xml:space="preserve"> and east and west</w:t>
      </w:r>
      <w:r w:rsidRPr="00A15913">
        <w:rPr>
          <w:rFonts w:ascii="Arial" w:hAnsi="Arial" w:cs="Arial"/>
          <w:lang w:val="en-CA"/>
        </w:rPr>
        <w:t xml:space="preserve">, with particular regard to other marine uses, especially the development of offshore renewable energy and the designation of marine protected areas? </w:t>
      </w:r>
    </w:p>
    <w:p w14:paraId="1D45D39D" w14:textId="77777777" w:rsidR="00E84100" w:rsidRPr="0013543A" w:rsidRDefault="00E84100">
      <w:pPr>
        <w:pStyle w:val="NormalWeb"/>
        <w:jc w:val="both"/>
        <w:rPr>
          <w:rFonts w:ascii="Arial" w:hAnsi="Arial" w:cs="Arial"/>
          <w:sz w:val="22"/>
          <w:szCs w:val="22"/>
          <w:highlight w:val="yellow"/>
          <w:lang w:val="en-US"/>
        </w:rPr>
      </w:pPr>
    </w:p>
    <w:p w14:paraId="56AD6DE6" w14:textId="55B46712" w:rsidR="00311FE9" w:rsidRPr="0013543A" w:rsidRDefault="00EF24DD" w:rsidP="00B87D72">
      <w:pPr>
        <w:pStyle w:val="NormalWeb"/>
        <w:jc w:val="both"/>
        <w:rPr>
          <w:rFonts w:ascii="Arial" w:hAnsi="Arial" w:cs="Arial"/>
          <w:sz w:val="22"/>
          <w:szCs w:val="22"/>
        </w:rPr>
      </w:pPr>
      <w:r w:rsidRPr="0013543A">
        <w:rPr>
          <w:rFonts w:ascii="Arial" w:hAnsi="Arial" w:cs="Arial"/>
          <w:sz w:val="22"/>
          <w:szCs w:val="22"/>
          <w:u w:val="single"/>
          <w:lang w:val="en-US"/>
        </w:rPr>
        <w:t>Further information</w:t>
      </w:r>
      <w:r w:rsidRPr="0013543A">
        <w:rPr>
          <w:rFonts w:ascii="Arial" w:hAnsi="Arial" w:cs="Arial"/>
          <w:sz w:val="22"/>
          <w:szCs w:val="22"/>
          <w:lang w:val="en-US"/>
        </w:rPr>
        <w:t xml:space="preserve">: Contact </w:t>
      </w:r>
      <w:r w:rsidR="004664F7" w:rsidRPr="0013543A">
        <w:rPr>
          <w:rFonts w:ascii="Arial" w:hAnsi="Arial" w:cs="Arial"/>
          <w:sz w:val="22"/>
          <w:szCs w:val="22"/>
          <w:lang w:val="en-US"/>
        </w:rPr>
        <w:t xml:space="preserve">Professor </w:t>
      </w:r>
      <w:r w:rsidR="00106405" w:rsidRPr="0013543A">
        <w:rPr>
          <w:rFonts w:ascii="Arial" w:hAnsi="Arial" w:cs="Arial"/>
          <w:sz w:val="22"/>
          <w:szCs w:val="22"/>
          <w:lang w:val="en-US"/>
        </w:rPr>
        <w:t>Richard Col</w:t>
      </w:r>
      <w:r w:rsidR="00222CDC" w:rsidRPr="0013543A">
        <w:rPr>
          <w:rFonts w:ascii="Arial" w:hAnsi="Arial" w:cs="Arial"/>
          <w:sz w:val="22"/>
          <w:szCs w:val="22"/>
          <w:lang w:val="en-US"/>
        </w:rPr>
        <w:t>lin</w:t>
      </w:r>
      <w:r w:rsidR="00106405" w:rsidRPr="0013543A">
        <w:rPr>
          <w:rFonts w:ascii="Arial" w:hAnsi="Arial" w:cs="Arial"/>
          <w:sz w:val="22"/>
          <w:szCs w:val="22"/>
          <w:lang w:val="en-US"/>
        </w:rPr>
        <w:t xml:space="preserve">s </w:t>
      </w:r>
      <w:r w:rsidR="001A7038" w:rsidRPr="0013543A">
        <w:rPr>
          <w:rFonts w:ascii="Arial" w:hAnsi="Arial" w:cs="Arial"/>
          <w:sz w:val="22"/>
          <w:szCs w:val="22"/>
          <w:lang w:val="en-US"/>
        </w:rPr>
        <w:t>(</w:t>
      </w:r>
      <w:hyperlink r:id="rId11" w:history="1">
        <w:r w:rsidR="00F52168" w:rsidRPr="0013543A">
          <w:rPr>
            <w:rStyle w:val="Hyperlink"/>
            <w:rFonts w:ascii="Arial" w:hAnsi="Arial" w:cs="Arial"/>
            <w:sz w:val="22"/>
            <w:szCs w:val="22"/>
            <w:lang w:val="en-US"/>
          </w:rPr>
          <w:t>rcollins@qub.ac.uk</w:t>
        </w:r>
      </w:hyperlink>
      <w:r w:rsidR="001A7038" w:rsidRPr="0013543A">
        <w:rPr>
          <w:rFonts w:ascii="Arial" w:hAnsi="Arial" w:cs="Arial"/>
          <w:sz w:val="22"/>
          <w:szCs w:val="22"/>
          <w:lang w:val="en-US"/>
        </w:rPr>
        <w:t xml:space="preserve">) </w:t>
      </w:r>
      <w:r w:rsidR="00B45558" w:rsidRPr="0013543A">
        <w:rPr>
          <w:rFonts w:ascii="Arial" w:hAnsi="Arial" w:cs="Arial"/>
          <w:sz w:val="22"/>
          <w:szCs w:val="22"/>
          <w:lang w:val="en-US"/>
        </w:rPr>
        <w:t xml:space="preserve"> </w:t>
      </w:r>
    </w:p>
    <w:sectPr w:rsidR="00311FE9" w:rsidRPr="00135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111"/>
    <w:multiLevelType w:val="multilevel"/>
    <w:tmpl w:val="6186C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heme="minorHAnsi" w:hAnsi="Arial" w:cs="Arial" w:hint="default"/>
        <w:color w:val="2F2F2F"/>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47C9C"/>
    <w:multiLevelType w:val="multilevel"/>
    <w:tmpl w:val="AF62E33A"/>
    <w:lvl w:ilvl="0">
      <w:start w:val="1"/>
      <w:numFmt w:val="decimal"/>
      <w:lvlText w:val="%1."/>
      <w:lvlJc w:val="left"/>
      <w:pPr>
        <w:tabs>
          <w:tab w:val="num" w:pos="360"/>
        </w:tabs>
        <w:ind w:left="360" w:hanging="360"/>
      </w:pPr>
      <w:rPr>
        <w:rFonts w:ascii="Arial"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5F0BEB"/>
    <w:multiLevelType w:val="hybridMultilevel"/>
    <w:tmpl w:val="ACCE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80A05"/>
    <w:multiLevelType w:val="hybridMultilevel"/>
    <w:tmpl w:val="6518AD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CB61D8"/>
    <w:multiLevelType w:val="hybridMultilevel"/>
    <w:tmpl w:val="EEE2160C"/>
    <w:lvl w:ilvl="0" w:tplc="F4F286E2">
      <w:start w:val="1"/>
      <w:numFmt w:val="decimal"/>
      <w:lvlText w:val="%1"/>
      <w:lvlJc w:val="left"/>
      <w:pPr>
        <w:ind w:left="718" w:hanging="435"/>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59600CA7"/>
    <w:multiLevelType w:val="hybridMultilevel"/>
    <w:tmpl w:val="0BC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44341"/>
    <w:multiLevelType w:val="hybridMultilevel"/>
    <w:tmpl w:val="05D4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54E94"/>
    <w:multiLevelType w:val="hybridMultilevel"/>
    <w:tmpl w:val="1A9E6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1804">
    <w:abstractNumId w:val="5"/>
  </w:num>
  <w:num w:numId="2" w16cid:durableId="1894542409">
    <w:abstractNumId w:val="2"/>
  </w:num>
  <w:num w:numId="3" w16cid:durableId="307395529">
    <w:abstractNumId w:val="0"/>
  </w:num>
  <w:num w:numId="4" w16cid:durableId="1784693713">
    <w:abstractNumId w:val="3"/>
  </w:num>
  <w:num w:numId="5" w16cid:durableId="260454959">
    <w:abstractNumId w:val="1"/>
  </w:num>
  <w:num w:numId="6" w16cid:durableId="1889103688">
    <w:abstractNumId w:val="4"/>
  </w:num>
  <w:num w:numId="7" w16cid:durableId="396512370">
    <w:abstractNumId w:val="7"/>
  </w:num>
  <w:num w:numId="8" w16cid:durableId="862674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97"/>
    <w:rsid w:val="000000CD"/>
    <w:rsid w:val="00001732"/>
    <w:rsid w:val="000019DD"/>
    <w:rsid w:val="0002533A"/>
    <w:rsid w:val="00041DF1"/>
    <w:rsid w:val="0004475E"/>
    <w:rsid w:val="00095C78"/>
    <w:rsid w:val="000B0F83"/>
    <w:rsid w:val="000B7A67"/>
    <w:rsid w:val="000C1947"/>
    <w:rsid w:val="000D2747"/>
    <w:rsid w:val="000E37E9"/>
    <w:rsid w:val="00106405"/>
    <w:rsid w:val="00125B18"/>
    <w:rsid w:val="0013543A"/>
    <w:rsid w:val="00156C61"/>
    <w:rsid w:val="001613C3"/>
    <w:rsid w:val="0019072D"/>
    <w:rsid w:val="00196645"/>
    <w:rsid w:val="00196963"/>
    <w:rsid w:val="001A3093"/>
    <w:rsid w:val="001A7038"/>
    <w:rsid w:val="001C6A97"/>
    <w:rsid w:val="002038B1"/>
    <w:rsid w:val="00212E90"/>
    <w:rsid w:val="00214647"/>
    <w:rsid w:val="00222CDC"/>
    <w:rsid w:val="002610D0"/>
    <w:rsid w:val="002716C7"/>
    <w:rsid w:val="002B06DD"/>
    <w:rsid w:val="002B45AC"/>
    <w:rsid w:val="002B6E29"/>
    <w:rsid w:val="002B7251"/>
    <w:rsid w:val="002D0973"/>
    <w:rsid w:val="002D635A"/>
    <w:rsid w:val="002E5319"/>
    <w:rsid w:val="002E5B7B"/>
    <w:rsid w:val="002F4AF8"/>
    <w:rsid w:val="002F7F15"/>
    <w:rsid w:val="003045CE"/>
    <w:rsid w:val="00311FE9"/>
    <w:rsid w:val="003202DF"/>
    <w:rsid w:val="003306B6"/>
    <w:rsid w:val="00352E5F"/>
    <w:rsid w:val="003530EC"/>
    <w:rsid w:val="00377D00"/>
    <w:rsid w:val="0038097D"/>
    <w:rsid w:val="003B4ADF"/>
    <w:rsid w:val="003C2A16"/>
    <w:rsid w:val="003E2110"/>
    <w:rsid w:val="00434AB1"/>
    <w:rsid w:val="004466B4"/>
    <w:rsid w:val="00446C0D"/>
    <w:rsid w:val="00463078"/>
    <w:rsid w:val="004664F7"/>
    <w:rsid w:val="004D5D5C"/>
    <w:rsid w:val="004E3F4F"/>
    <w:rsid w:val="00520E8C"/>
    <w:rsid w:val="005444B4"/>
    <w:rsid w:val="005B6DB7"/>
    <w:rsid w:val="005C63E3"/>
    <w:rsid w:val="005E2AD6"/>
    <w:rsid w:val="005F2DAB"/>
    <w:rsid w:val="0060031B"/>
    <w:rsid w:val="00602DD1"/>
    <w:rsid w:val="00623613"/>
    <w:rsid w:val="00626417"/>
    <w:rsid w:val="006442E9"/>
    <w:rsid w:val="00680708"/>
    <w:rsid w:val="006810CD"/>
    <w:rsid w:val="00691DCE"/>
    <w:rsid w:val="00697AE9"/>
    <w:rsid w:val="007223F7"/>
    <w:rsid w:val="00745F0D"/>
    <w:rsid w:val="00766F04"/>
    <w:rsid w:val="00784A35"/>
    <w:rsid w:val="007B0B8F"/>
    <w:rsid w:val="007B24EF"/>
    <w:rsid w:val="008427B0"/>
    <w:rsid w:val="0086643F"/>
    <w:rsid w:val="008671B2"/>
    <w:rsid w:val="008760BB"/>
    <w:rsid w:val="008769E4"/>
    <w:rsid w:val="00893056"/>
    <w:rsid w:val="008D2A27"/>
    <w:rsid w:val="00900162"/>
    <w:rsid w:val="009561EE"/>
    <w:rsid w:val="009A56C6"/>
    <w:rsid w:val="009B495A"/>
    <w:rsid w:val="009B688E"/>
    <w:rsid w:val="009D2641"/>
    <w:rsid w:val="009F7645"/>
    <w:rsid w:val="00A1062D"/>
    <w:rsid w:val="00A15913"/>
    <w:rsid w:val="00A25A74"/>
    <w:rsid w:val="00A37942"/>
    <w:rsid w:val="00A60ECA"/>
    <w:rsid w:val="00A714DE"/>
    <w:rsid w:val="00A955E2"/>
    <w:rsid w:val="00A9611C"/>
    <w:rsid w:val="00AD6222"/>
    <w:rsid w:val="00AE5CF6"/>
    <w:rsid w:val="00B45558"/>
    <w:rsid w:val="00B82011"/>
    <w:rsid w:val="00B87D72"/>
    <w:rsid w:val="00B959F2"/>
    <w:rsid w:val="00BB2806"/>
    <w:rsid w:val="00BB2EDA"/>
    <w:rsid w:val="00BE419B"/>
    <w:rsid w:val="00BF55D7"/>
    <w:rsid w:val="00C22FDE"/>
    <w:rsid w:val="00C24732"/>
    <w:rsid w:val="00C30A34"/>
    <w:rsid w:val="00C30D00"/>
    <w:rsid w:val="00C33769"/>
    <w:rsid w:val="00C537B8"/>
    <w:rsid w:val="00CA6227"/>
    <w:rsid w:val="00CB4291"/>
    <w:rsid w:val="00CD5077"/>
    <w:rsid w:val="00CF182D"/>
    <w:rsid w:val="00CF1B13"/>
    <w:rsid w:val="00D0586C"/>
    <w:rsid w:val="00D161E4"/>
    <w:rsid w:val="00D24C67"/>
    <w:rsid w:val="00D61D26"/>
    <w:rsid w:val="00DC5824"/>
    <w:rsid w:val="00DE0915"/>
    <w:rsid w:val="00DE108E"/>
    <w:rsid w:val="00DF121F"/>
    <w:rsid w:val="00DF4A0D"/>
    <w:rsid w:val="00E04082"/>
    <w:rsid w:val="00E110C3"/>
    <w:rsid w:val="00E112DE"/>
    <w:rsid w:val="00E460B1"/>
    <w:rsid w:val="00E84100"/>
    <w:rsid w:val="00E97B02"/>
    <w:rsid w:val="00EC5904"/>
    <w:rsid w:val="00EC7CA4"/>
    <w:rsid w:val="00ED1729"/>
    <w:rsid w:val="00EF24DD"/>
    <w:rsid w:val="00F16C4E"/>
    <w:rsid w:val="00F52168"/>
    <w:rsid w:val="00F570C3"/>
    <w:rsid w:val="00FA550B"/>
    <w:rsid w:val="00FB0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2C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97"/>
  </w:style>
  <w:style w:type="paragraph" w:styleId="Heading1">
    <w:name w:val="heading 1"/>
    <w:basedOn w:val="Normal"/>
    <w:next w:val="Normal"/>
    <w:link w:val="Heading1Char"/>
    <w:autoRedefine/>
    <w:qFormat/>
    <w:rsid w:val="005B6DB7"/>
    <w:pPr>
      <w:keepNext/>
      <w:spacing w:after="0" w:line="240" w:lineRule="auto"/>
      <w:ind w:left="705"/>
      <w:outlineLvl w:val="0"/>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97"/>
    <w:rPr>
      <w:rFonts w:ascii="Segoe UI" w:hAnsi="Segoe UI" w:cs="Segoe UI"/>
      <w:sz w:val="18"/>
      <w:szCs w:val="18"/>
    </w:rPr>
  </w:style>
  <w:style w:type="character" w:styleId="Hyperlink">
    <w:name w:val="Hyperlink"/>
    <w:basedOn w:val="DefaultParagraphFont"/>
    <w:uiPriority w:val="99"/>
    <w:unhideWhenUsed/>
    <w:rsid w:val="00E04082"/>
    <w:rPr>
      <w:color w:val="0563C1" w:themeColor="hyperlink"/>
      <w:u w:val="single"/>
    </w:rPr>
  </w:style>
  <w:style w:type="character" w:styleId="FollowedHyperlink">
    <w:name w:val="FollowedHyperlink"/>
    <w:basedOn w:val="DefaultParagraphFont"/>
    <w:uiPriority w:val="99"/>
    <w:semiHidden/>
    <w:unhideWhenUsed/>
    <w:rsid w:val="00E04082"/>
    <w:rPr>
      <w:color w:val="954F72" w:themeColor="followedHyperlink"/>
      <w:u w:val="single"/>
    </w:rPr>
  </w:style>
  <w:style w:type="paragraph" w:styleId="NoSpacing">
    <w:name w:val="No Spacing"/>
    <w:uiPriority w:val="1"/>
    <w:qFormat/>
    <w:rsid w:val="00E04082"/>
    <w:pPr>
      <w:spacing w:after="0" w:line="240" w:lineRule="auto"/>
    </w:pPr>
  </w:style>
  <w:style w:type="paragraph" w:styleId="ListParagraph">
    <w:name w:val="List Paragraph"/>
    <w:basedOn w:val="Normal"/>
    <w:uiPriority w:val="34"/>
    <w:qFormat/>
    <w:rsid w:val="00311FE9"/>
    <w:pPr>
      <w:ind w:left="720"/>
      <w:contextualSpacing/>
    </w:pPr>
  </w:style>
  <w:style w:type="character" w:customStyle="1" w:styleId="Heading1Char">
    <w:name w:val="Heading 1 Char"/>
    <w:basedOn w:val="DefaultParagraphFont"/>
    <w:link w:val="Heading1"/>
    <w:rsid w:val="005B6DB7"/>
    <w:rPr>
      <w:rFonts w:ascii="Arial" w:eastAsia="Times New Roman" w:hAnsi="Arial" w:cs="Times New Roman"/>
      <w:sz w:val="20"/>
      <w:szCs w:val="20"/>
    </w:rPr>
  </w:style>
  <w:style w:type="paragraph" w:customStyle="1" w:styleId="DeptSchoolHeader">
    <w:name w:val="Dept/School Header"/>
    <w:basedOn w:val="Normal"/>
    <w:next w:val="Normal"/>
    <w:autoRedefine/>
    <w:rsid w:val="005B6DB7"/>
    <w:pPr>
      <w:spacing w:after="180" w:line="240" w:lineRule="auto"/>
      <w:ind w:left="131"/>
    </w:pPr>
    <w:rPr>
      <w:rFonts w:eastAsia="Times New Roman" w:cs="Times New Roman"/>
      <w:b/>
      <w:sz w:val="36"/>
      <w:szCs w:val="36"/>
    </w:rPr>
  </w:style>
  <w:style w:type="paragraph" w:customStyle="1" w:styleId="xmsonormal">
    <w:name w:val="x_msonormal"/>
    <w:basedOn w:val="Normal"/>
    <w:rsid w:val="00212E90"/>
    <w:pPr>
      <w:spacing w:after="0" w:line="240" w:lineRule="auto"/>
    </w:pPr>
    <w:rPr>
      <w:rFonts w:ascii="Calibri" w:hAnsi="Calibri" w:cs="Calibri"/>
      <w:lang w:val="en-US"/>
    </w:rPr>
  </w:style>
  <w:style w:type="character" w:customStyle="1" w:styleId="UnresolvedMention1">
    <w:name w:val="Unresolved Mention1"/>
    <w:basedOn w:val="DefaultParagraphFont"/>
    <w:uiPriority w:val="99"/>
    <w:semiHidden/>
    <w:unhideWhenUsed/>
    <w:rsid w:val="001A7038"/>
    <w:rPr>
      <w:color w:val="605E5C"/>
      <w:shd w:val="clear" w:color="auto" w:fill="E1DFDD"/>
    </w:rPr>
  </w:style>
  <w:style w:type="character" w:styleId="CommentReference">
    <w:name w:val="annotation reference"/>
    <w:basedOn w:val="DefaultParagraphFont"/>
    <w:uiPriority w:val="99"/>
    <w:semiHidden/>
    <w:unhideWhenUsed/>
    <w:rsid w:val="00680708"/>
    <w:rPr>
      <w:sz w:val="16"/>
      <w:szCs w:val="16"/>
    </w:rPr>
  </w:style>
  <w:style w:type="paragraph" w:styleId="CommentText">
    <w:name w:val="annotation text"/>
    <w:basedOn w:val="Normal"/>
    <w:link w:val="CommentTextChar"/>
    <w:uiPriority w:val="99"/>
    <w:semiHidden/>
    <w:unhideWhenUsed/>
    <w:rsid w:val="00680708"/>
    <w:pPr>
      <w:spacing w:line="240" w:lineRule="auto"/>
    </w:pPr>
    <w:rPr>
      <w:sz w:val="20"/>
      <w:szCs w:val="20"/>
    </w:rPr>
  </w:style>
  <w:style w:type="character" w:customStyle="1" w:styleId="CommentTextChar">
    <w:name w:val="Comment Text Char"/>
    <w:basedOn w:val="DefaultParagraphFont"/>
    <w:link w:val="CommentText"/>
    <w:uiPriority w:val="99"/>
    <w:semiHidden/>
    <w:rsid w:val="00680708"/>
    <w:rPr>
      <w:sz w:val="20"/>
      <w:szCs w:val="20"/>
    </w:rPr>
  </w:style>
  <w:style w:type="paragraph" w:styleId="CommentSubject">
    <w:name w:val="annotation subject"/>
    <w:basedOn w:val="CommentText"/>
    <w:next w:val="CommentText"/>
    <w:link w:val="CommentSubjectChar"/>
    <w:uiPriority w:val="99"/>
    <w:semiHidden/>
    <w:unhideWhenUsed/>
    <w:rsid w:val="00680708"/>
    <w:rPr>
      <w:b/>
      <w:bCs/>
    </w:rPr>
  </w:style>
  <w:style w:type="character" w:customStyle="1" w:styleId="CommentSubjectChar">
    <w:name w:val="Comment Subject Char"/>
    <w:basedOn w:val="CommentTextChar"/>
    <w:link w:val="CommentSubject"/>
    <w:uiPriority w:val="99"/>
    <w:semiHidden/>
    <w:rsid w:val="00680708"/>
    <w:rPr>
      <w:b/>
      <w:bCs/>
      <w:sz w:val="20"/>
      <w:szCs w:val="20"/>
    </w:rPr>
  </w:style>
  <w:style w:type="paragraph" w:styleId="NormalWeb">
    <w:name w:val="Normal (Web)"/>
    <w:basedOn w:val="Normal"/>
    <w:uiPriority w:val="99"/>
    <w:unhideWhenUsed/>
    <w:rsid w:val="001A3093"/>
    <w:pPr>
      <w:spacing w:after="0" w:line="240" w:lineRule="auto"/>
    </w:pPr>
    <w:rPr>
      <w:rFonts w:ascii="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B24EF"/>
    <w:rPr>
      <w:color w:val="605E5C"/>
      <w:shd w:val="clear" w:color="auto" w:fill="E1DFDD"/>
    </w:rPr>
  </w:style>
  <w:style w:type="paragraph" w:styleId="Revision">
    <w:name w:val="Revision"/>
    <w:hidden/>
    <w:uiPriority w:val="99"/>
    <w:semiHidden/>
    <w:rsid w:val="00E110C3"/>
    <w:pPr>
      <w:spacing w:after="0" w:line="240" w:lineRule="auto"/>
    </w:pPr>
  </w:style>
  <w:style w:type="character" w:styleId="UnresolvedMention">
    <w:name w:val="Unresolved Mention"/>
    <w:basedOn w:val="DefaultParagraphFont"/>
    <w:uiPriority w:val="99"/>
    <w:semiHidden/>
    <w:unhideWhenUsed/>
    <w:rsid w:val="008769E4"/>
    <w:rPr>
      <w:color w:val="605E5C"/>
      <w:shd w:val="clear" w:color="auto" w:fill="E1DFDD"/>
    </w:rPr>
  </w:style>
  <w:style w:type="paragraph" w:customStyle="1" w:styleId="lead">
    <w:name w:val="lead"/>
    <w:basedOn w:val="Normal"/>
    <w:rsid w:val="00900162"/>
    <w:pPr>
      <w:spacing w:after="0" w:line="240" w:lineRule="auto"/>
    </w:pPr>
    <w:rPr>
      <w:rFonts w:ascii="Calibri" w:hAnsi="Calibri" w:cs="Calibri"/>
      <w:lang w:val="en-US"/>
    </w:rPr>
  </w:style>
  <w:style w:type="paragraph" w:customStyle="1" w:styleId="contentpasted1">
    <w:name w:val="contentpasted1"/>
    <w:basedOn w:val="Normal"/>
    <w:rsid w:val="00900162"/>
    <w:pPr>
      <w:spacing w:after="0" w:line="240" w:lineRule="auto"/>
    </w:pPr>
    <w:rPr>
      <w:rFonts w:ascii="Calibri" w:hAnsi="Calibri" w:cs="Calibri"/>
      <w:lang w:val="en-US"/>
    </w:rPr>
  </w:style>
  <w:style w:type="character" w:customStyle="1" w:styleId="apple-converted-space">
    <w:name w:val="apple-converted-space"/>
    <w:basedOn w:val="DefaultParagraphFont"/>
    <w:rsid w:val="00900162"/>
  </w:style>
  <w:style w:type="character" w:customStyle="1" w:styleId="contentpasted0">
    <w:name w:val="contentpasted0"/>
    <w:basedOn w:val="DefaultParagraphFont"/>
    <w:rsid w:val="0030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6896">
      <w:bodyDiv w:val="1"/>
      <w:marLeft w:val="0"/>
      <w:marRight w:val="0"/>
      <w:marTop w:val="0"/>
      <w:marBottom w:val="0"/>
      <w:divBdr>
        <w:top w:val="none" w:sz="0" w:space="0" w:color="auto"/>
        <w:left w:val="none" w:sz="0" w:space="0" w:color="auto"/>
        <w:bottom w:val="none" w:sz="0" w:space="0" w:color="auto"/>
        <w:right w:val="none" w:sz="0" w:space="0" w:color="auto"/>
      </w:divBdr>
      <w:divsChild>
        <w:div w:id="1463423521">
          <w:marLeft w:val="0"/>
          <w:marRight w:val="0"/>
          <w:marTop w:val="0"/>
          <w:marBottom w:val="0"/>
          <w:divBdr>
            <w:top w:val="none" w:sz="0" w:space="0" w:color="auto"/>
            <w:left w:val="none" w:sz="0" w:space="0" w:color="auto"/>
            <w:bottom w:val="none" w:sz="0" w:space="0" w:color="auto"/>
            <w:right w:val="none" w:sz="0" w:space="0" w:color="auto"/>
          </w:divBdr>
          <w:divsChild>
            <w:div w:id="832376698">
              <w:marLeft w:val="0"/>
              <w:marRight w:val="0"/>
              <w:marTop w:val="0"/>
              <w:marBottom w:val="0"/>
              <w:divBdr>
                <w:top w:val="none" w:sz="0" w:space="0" w:color="auto"/>
                <w:left w:val="none" w:sz="0" w:space="0" w:color="auto"/>
                <w:bottom w:val="none" w:sz="0" w:space="0" w:color="auto"/>
                <w:right w:val="none" w:sz="0" w:space="0" w:color="auto"/>
              </w:divBdr>
              <w:divsChild>
                <w:div w:id="1091006426">
                  <w:marLeft w:val="0"/>
                  <w:marRight w:val="0"/>
                  <w:marTop w:val="0"/>
                  <w:marBottom w:val="0"/>
                  <w:divBdr>
                    <w:top w:val="none" w:sz="0" w:space="0" w:color="auto"/>
                    <w:left w:val="none" w:sz="0" w:space="0" w:color="auto"/>
                    <w:bottom w:val="none" w:sz="0" w:space="0" w:color="auto"/>
                    <w:right w:val="none" w:sz="0" w:space="0" w:color="auto"/>
                  </w:divBdr>
                  <w:divsChild>
                    <w:div w:id="282346916">
                      <w:marLeft w:val="0"/>
                      <w:marRight w:val="0"/>
                      <w:marTop w:val="0"/>
                      <w:marBottom w:val="0"/>
                      <w:divBdr>
                        <w:top w:val="none" w:sz="0" w:space="0" w:color="auto"/>
                        <w:left w:val="none" w:sz="0" w:space="0" w:color="auto"/>
                        <w:bottom w:val="none" w:sz="0" w:space="0" w:color="auto"/>
                        <w:right w:val="none" w:sz="0" w:space="0" w:color="auto"/>
                      </w:divBdr>
                      <w:divsChild>
                        <w:div w:id="3059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2520">
      <w:bodyDiv w:val="1"/>
      <w:marLeft w:val="0"/>
      <w:marRight w:val="0"/>
      <w:marTop w:val="0"/>
      <w:marBottom w:val="0"/>
      <w:divBdr>
        <w:top w:val="none" w:sz="0" w:space="0" w:color="auto"/>
        <w:left w:val="none" w:sz="0" w:space="0" w:color="auto"/>
        <w:bottom w:val="none" w:sz="0" w:space="0" w:color="auto"/>
        <w:right w:val="none" w:sz="0" w:space="0" w:color="auto"/>
      </w:divBdr>
      <w:divsChild>
        <w:div w:id="811140561">
          <w:marLeft w:val="0"/>
          <w:marRight w:val="0"/>
          <w:marTop w:val="0"/>
          <w:marBottom w:val="0"/>
          <w:divBdr>
            <w:top w:val="none" w:sz="0" w:space="0" w:color="auto"/>
            <w:left w:val="none" w:sz="0" w:space="0" w:color="auto"/>
            <w:bottom w:val="none" w:sz="0" w:space="0" w:color="auto"/>
            <w:right w:val="none" w:sz="0" w:space="0" w:color="auto"/>
          </w:divBdr>
          <w:divsChild>
            <w:div w:id="152839395">
              <w:marLeft w:val="0"/>
              <w:marRight w:val="0"/>
              <w:marTop w:val="0"/>
              <w:marBottom w:val="0"/>
              <w:divBdr>
                <w:top w:val="none" w:sz="0" w:space="0" w:color="auto"/>
                <w:left w:val="none" w:sz="0" w:space="0" w:color="auto"/>
                <w:bottom w:val="none" w:sz="0" w:space="0" w:color="auto"/>
                <w:right w:val="none" w:sz="0" w:space="0" w:color="auto"/>
              </w:divBdr>
              <w:divsChild>
                <w:div w:id="1385442214">
                  <w:marLeft w:val="0"/>
                  <w:marRight w:val="0"/>
                  <w:marTop w:val="0"/>
                  <w:marBottom w:val="0"/>
                  <w:divBdr>
                    <w:top w:val="none" w:sz="0" w:space="0" w:color="auto"/>
                    <w:left w:val="none" w:sz="0" w:space="0" w:color="auto"/>
                    <w:bottom w:val="none" w:sz="0" w:space="0" w:color="auto"/>
                    <w:right w:val="none" w:sz="0" w:space="0" w:color="auto"/>
                  </w:divBdr>
                  <w:divsChild>
                    <w:div w:id="1417629220">
                      <w:marLeft w:val="0"/>
                      <w:marRight w:val="0"/>
                      <w:marTop w:val="0"/>
                      <w:marBottom w:val="0"/>
                      <w:divBdr>
                        <w:top w:val="none" w:sz="0" w:space="0" w:color="auto"/>
                        <w:left w:val="none" w:sz="0" w:space="0" w:color="auto"/>
                        <w:bottom w:val="none" w:sz="0" w:space="0" w:color="auto"/>
                        <w:right w:val="none" w:sz="0" w:space="0" w:color="auto"/>
                      </w:divBdr>
                      <w:divsChild>
                        <w:div w:id="507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044079">
      <w:bodyDiv w:val="1"/>
      <w:marLeft w:val="0"/>
      <w:marRight w:val="0"/>
      <w:marTop w:val="0"/>
      <w:marBottom w:val="0"/>
      <w:divBdr>
        <w:top w:val="none" w:sz="0" w:space="0" w:color="auto"/>
        <w:left w:val="none" w:sz="0" w:space="0" w:color="auto"/>
        <w:bottom w:val="none" w:sz="0" w:space="0" w:color="auto"/>
        <w:right w:val="none" w:sz="0" w:space="0" w:color="auto"/>
      </w:divBdr>
    </w:div>
    <w:div w:id="1165247467">
      <w:bodyDiv w:val="1"/>
      <w:marLeft w:val="0"/>
      <w:marRight w:val="0"/>
      <w:marTop w:val="0"/>
      <w:marBottom w:val="0"/>
      <w:divBdr>
        <w:top w:val="none" w:sz="0" w:space="0" w:color="auto"/>
        <w:left w:val="none" w:sz="0" w:space="0" w:color="auto"/>
        <w:bottom w:val="none" w:sz="0" w:space="0" w:color="auto"/>
        <w:right w:val="none" w:sz="0" w:space="0" w:color="auto"/>
      </w:divBdr>
    </w:div>
    <w:div w:id="1263761589">
      <w:bodyDiv w:val="1"/>
      <w:marLeft w:val="0"/>
      <w:marRight w:val="0"/>
      <w:marTop w:val="0"/>
      <w:marBottom w:val="0"/>
      <w:divBdr>
        <w:top w:val="none" w:sz="0" w:space="0" w:color="auto"/>
        <w:left w:val="none" w:sz="0" w:space="0" w:color="auto"/>
        <w:bottom w:val="none" w:sz="0" w:space="0" w:color="auto"/>
        <w:right w:val="none" w:sz="0" w:space="0" w:color="auto"/>
      </w:divBdr>
    </w:div>
    <w:div w:id="2016152513">
      <w:bodyDiv w:val="1"/>
      <w:marLeft w:val="0"/>
      <w:marRight w:val="0"/>
      <w:marTop w:val="0"/>
      <w:marBottom w:val="0"/>
      <w:divBdr>
        <w:top w:val="none" w:sz="0" w:space="0" w:color="auto"/>
        <w:left w:val="none" w:sz="0" w:space="0" w:color="auto"/>
        <w:bottom w:val="none" w:sz="0" w:space="0" w:color="auto"/>
        <w:right w:val="none" w:sz="0" w:space="0" w:color="auto"/>
      </w:divBdr>
    </w:div>
    <w:div w:id="21433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ollins@qub.ac.uk" TargetMode="External"/><Relationship Id="rId5" Type="http://schemas.openxmlformats.org/officeDocument/2006/relationships/styles" Target="styles.xml"/><Relationship Id="rId10" Type="http://schemas.openxmlformats.org/officeDocument/2006/relationships/hyperlink" Target="https://www.qub.ac.uk/Study/PostgraduateStudy/TuitionFees/" TargetMode="External"/><Relationship Id="rId4" Type="http://schemas.openxmlformats.org/officeDocument/2006/relationships/numbering" Target="numbering.xml"/><Relationship Id="rId9" Type="http://schemas.openxmlformats.org/officeDocument/2006/relationships/hyperlink" Target="https://dap.qub.ac.uk/portal/user/u_lo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9DB90865BD84AAB5FE021E07A3B99" ma:contentTypeVersion="3" ma:contentTypeDescription="Create a new document." ma:contentTypeScope="" ma:versionID="df4108549bc0901aa0410d2eec6a2a3b">
  <xsd:schema xmlns:xsd="http://www.w3.org/2001/XMLSchema" xmlns:xs="http://www.w3.org/2001/XMLSchema" xmlns:p="http://schemas.microsoft.com/office/2006/metadata/properties" xmlns:ns2="45c2b281-a862-49d1-af98-0cc68e596070" targetNamespace="http://schemas.microsoft.com/office/2006/metadata/properties" ma:root="true" ma:fieldsID="07753652fd38b938998677e4264fadf0" ns2:_="">
    <xsd:import namespace="45c2b281-a862-49d1-af98-0cc68e5960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2b281-a862-49d1-af98-0cc68e596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7AA98-0508-43B9-8806-5ABB76E7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2b281-a862-49d1-af98-0cc68e596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CB0CE-C6E0-4B28-88F8-8B4EEE5997C9}">
  <ds:schemaRefs>
    <ds:schemaRef ds:uri="http://schemas.microsoft.com/sharepoint/v3/contenttype/forms"/>
  </ds:schemaRefs>
</ds:datastoreItem>
</file>

<file path=customXml/itemProps3.xml><?xml version="1.0" encoding="utf-8"?>
<ds:datastoreItem xmlns:ds="http://schemas.openxmlformats.org/officeDocument/2006/customXml" ds:itemID="{4F8935FA-E47B-4F2A-833C-D183273F01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2019-03-22T10:19:00Z</cp:lastPrinted>
  <dcterms:created xsi:type="dcterms:W3CDTF">2023-10-30T11:39:00Z</dcterms:created>
  <dcterms:modified xsi:type="dcterms:W3CDTF">2023-10-30T11:39:00Z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0x0101001589DB90865BD84AAB5FE021E07A3B99</vt:lpwstr>
  </property>
  <property fmtid="{D5CDD505-2E9C-101B-9397-08002B2CF9AE}" pid="3" name="MediaServiceImageTags">
    <vt:lpwstr/>
  </property>
</Properties>
</file>